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2B9" w:rsidRPr="00306BA2" w:rsidRDefault="00306BA2">
      <w:pPr>
        <w:rPr>
          <w:rStyle w:val="Strong"/>
          <w:rFonts w:cs="Arial"/>
          <w:color w:val="333333"/>
          <w:sz w:val="28"/>
          <w:szCs w:val="28"/>
          <w:u w:val="single"/>
          <w:shd w:val="clear" w:color="auto" w:fill="F6F5F0"/>
        </w:rPr>
      </w:pPr>
      <w:r w:rsidRPr="00306BA2">
        <w:rPr>
          <w:rStyle w:val="Strong"/>
          <w:rFonts w:cs="Arial"/>
          <w:color w:val="333333"/>
          <w:sz w:val="28"/>
          <w:szCs w:val="28"/>
          <w:u w:val="single"/>
          <w:shd w:val="clear" w:color="auto" w:fill="F6F5F0"/>
        </w:rPr>
        <w:t>Pupil Premium Grant PPG</w:t>
      </w:r>
    </w:p>
    <w:p w:rsidR="006012B9" w:rsidRDefault="00945D6B">
      <w:pPr>
        <w:rPr>
          <w:rFonts w:cs="Arial"/>
          <w:color w:val="333333"/>
          <w:shd w:val="clear" w:color="auto" w:fill="F6F5F0"/>
        </w:rPr>
      </w:pPr>
      <w:r w:rsidRPr="004C0805">
        <w:rPr>
          <w:rStyle w:val="Strong"/>
          <w:rFonts w:cs="Arial"/>
          <w:color w:val="333333"/>
          <w:u w:val="single"/>
          <w:shd w:val="clear" w:color="auto" w:fill="F6F5F0"/>
        </w:rPr>
        <w:t>ALLOCATION:</w:t>
      </w:r>
      <w:r w:rsidRPr="004C0805">
        <w:rPr>
          <w:rFonts w:cs="Arial"/>
          <w:color w:val="333333"/>
          <w:shd w:val="clear" w:color="auto" w:fill="F6F5F0"/>
        </w:rPr>
        <w:t> </w:t>
      </w:r>
    </w:p>
    <w:p w:rsidR="006012B9" w:rsidRDefault="006012B9">
      <w:pPr>
        <w:rPr>
          <w:rStyle w:val="Hyperlink"/>
          <w:rFonts w:cs="Arial"/>
          <w:color w:val="1B4B78"/>
          <w:shd w:val="clear" w:color="auto" w:fill="F6F5F0"/>
        </w:rPr>
      </w:pPr>
      <w:r w:rsidRPr="004C0805">
        <w:rPr>
          <w:rFonts w:cs="Arial"/>
          <w:color w:val="333333"/>
          <w:shd w:val="clear" w:color="auto" w:fill="F6F5F0"/>
        </w:rPr>
        <w:t>The Pupil Premium Grant is an additional amount of funding given to schools to support the learning and progress of those pupils identified as fulfilling particular criteria. It is allocated according to a precise formula. For detailed information about th</w:t>
      </w:r>
      <w:r>
        <w:rPr>
          <w:rFonts w:cs="Arial"/>
          <w:color w:val="333333"/>
          <w:shd w:val="clear" w:color="auto" w:fill="F6F5F0"/>
        </w:rPr>
        <w:t>is please go to the DFE</w:t>
      </w:r>
      <w:r w:rsidRPr="004C0805">
        <w:rPr>
          <w:rFonts w:cs="Arial"/>
          <w:color w:val="333333"/>
          <w:shd w:val="clear" w:color="auto" w:fill="F6F5F0"/>
        </w:rPr>
        <w:t xml:space="preserve"> website:</w:t>
      </w:r>
      <w:r w:rsidRPr="004C0805">
        <w:rPr>
          <w:rStyle w:val="apple-converted-space"/>
          <w:rFonts w:cs="Arial"/>
          <w:color w:val="333333"/>
          <w:shd w:val="clear" w:color="auto" w:fill="F6F5F0"/>
        </w:rPr>
        <w:t> </w:t>
      </w:r>
      <w:r w:rsidRPr="004C0805">
        <w:rPr>
          <w:rFonts w:cs="Arial"/>
          <w:color w:val="333333"/>
          <w:shd w:val="clear" w:color="auto" w:fill="F6F5F0"/>
        </w:rPr>
        <w:br/>
      </w:r>
      <w:hyperlink r:id="rId8" w:history="1">
        <w:r w:rsidRPr="004C0805">
          <w:rPr>
            <w:rStyle w:val="Hyperlink"/>
            <w:rFonts w:cs="Arial"/>
            <w:color w:val="1B4B78"/>
            <w:shd w:val="clear" w:color="auto" w:fill="F6F5F0"/>
          </w:rPr>
          <w:t>http://www.education.gov.uk/schools/pupilsupport/premium/a0076063/pupil-premium-what-you-need-to-know</w:t>
        </w:r>
      </w:hyperlink>
    </w:p>
    <w:p w:rsidR="00306BA2" w:rsidRPr="00306BA2" w:rsidRDefault="00306BA2" w:rsidP="00306BA2">
      <w:pPr>
        <w:rPr>
          <w:b/>
          <w:bCs/>
          <w:iCs/>
          <w:sz w:val="24"/>
          <w:szCs w:val="24"/>
          <w:u w:val="single"/>
        </w:rPr>
      </w:pPr>
      <w:r>
        <w:rPr>
          <w:b/>
          <w:bCs/>
          <w:iCs/>
          <w:sz w:val="24"/>
          <w:szCs w:val="24"/>
          <w:u w:val="single"/>
        </w:rPr>
        <w:t xml:space="preserve">Pupil premium grant </w:t>
      </w:r>
      <w:proofErr w:type="gramStart"/>
      <w:r>
        <w:rPr>
          <w:b/>
          <w:bCs/>
          <w:iCs/>
          <w:sz w:val="24"/>
          <w:szCs w:val="24"/>
          <w:u w:val="single"/>
        </w:rPr>
        <w:t xml:space="preserve">expenditure  </w:t>
      </w:r>
      <w:r w:rsidR="002E1BB2">
        <w:rPr>
          <w:b/>
          <w:bCs/>
          <w:iCs/>
          <w:sz w:val="24"/>
          <w:szCs w:val="24"/>
          <w:u w:val="single"/>
        </w:rPr>
        <w:t>Review</w:t>
      </w:r>
      <w:proofErr w:type="gramEnd"/>
      <w:r w:rsidR="002E1BB2">
        <w:rPr>
          <w:b/>
          <w:bCs/>
          <w:iCs/>
          <w:sz w:val="24"/>
          <w:szCs w:val="24"/>
          <w:u w:val="single"/>
        </w:rPr>
        <w:t xml:space="preserve">   </w:t>
      </w:r>
      <w:r w:rsidR="00A071FD">
        <w:rPr>
          <w:rFonts w:ascii="Arial" w:eastAsia="Times New Roman" w:hAnsi="Arial" w:cs="Arial"/>
          <w:b/>
          <w:color w:val="000000"/>
          <w:sz w:val="21"/>
          <w:szCs w:val="21"/>
          <w:lang w:eastAsia="en-GB"/>
        </w:rPr>
        <w:t>201</w:t>
      </w:r>
      <w:r w:rsidR="001B13DD">
        <w:rPr>
          <w:rFonts w:ascii="Arial" w:eastAsia="Times New Roman" w:hAnsi="Arial" w:cs="Arial"/>
          <w:b/>
          <w:color w:val="000000"/>
          <w:sz w:val="21"/>
          <w:szCs w:val="21"/>
          <w:lang w:eastAsia="en-GB"/>
        </w:rPr>
        <w:t>8</w:t>
      </w:r>
      <w:r w:rsidR="00A071FD">
        <w:rPr>
          <w:rFonts w:ascii="Arial" w:eastAsia="Times New Roman" w:hAnsi="Arial" w:cs="Arial"/>
          <w:b/>
          <w:color w:val="000000"/>
          <w:sz w:val="21"/>
          <w:szCs w:val="21"/>
          <w:lang w:eastAsia="en-GB"/>
        </w:rPr>
        <w:t>-201</w:t>
      </w:r>
      <w:r w:rsidR="001B13DD">
        <w:rPr>
          <w:rFonts w:ascii="Arial" w:eastAsia="Times New Roman" w:hAnsi="Arial" w:cs="Arial"/>
          <w:b/>
          <w:color w:val="000000"/>
          <w:sz w:val="21"/>
          <w:szCs w:val="21"/>
          <w:lang w:eastAsia="en-GB"/>
        </w:rPr>
        <w:t>9</w:t>
      </w:r>
    </w:p>
    <w:p w:rsidR="00306BA2" w:rsidRDefault="00306BA2" w:rsidP="00306BA2">
      <w:pPr>
        <w:shd w:val="clear" w:color="auto" w:fill="FFFFFF"/>
        <w:spacing w:after="0" w:line="240" w:lineRule="auto"/>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To</w:t>
      </w:r>
      <w:r w:rsidR="001B13DD">
        <w:rPr>
          <w:rFonts w:ascii="Arial" w:eastAsia="Times New Roman" w:hAnsi="Arial" w:cs="Arial"/>
          <w:color w:val="000000"/>
          <w:sz w:val="21"/>
          <w:szCs w:val="21"/>
          <w:lang w:eastAsia="en-GB"/>
        </w:rPr>
        <w:t>tal number of pupils on roll 206</w:t>
      </w:r>
    </w:p>
    <w:p w:rsidR="00306BA2" w:rsidRDefault="00306BA2" w:rsidP="00306BA2">
      <w:pPr>
        <w:shd w:val="clear" w:color="auto" w:fill="FFFFFF"/>
        <w:spacing w:after="0" w:line="240" w:lineRule="auto"/>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Total numb</w:t>
      </w:r>
      <w:r w:rsidR="00A071FD">
        <w:rPr>
          <w:rFonts w:ascii="Arial" w:eastAsia="Times New Roman" w:hAnsi="Arial" w:cs="Arial"/>
          <w:color w:val="000000"/>
          <w:sz w:val="21"/>
          <w:szCs w:val="21"/>
          <w:lang w:eastAsia="en-GB"/>
        </w:rPr>
        <w:t xml:space="preserve">er of pupils eligible for PPG </w:t>
      </w:r>
      <w:r w:rsidR="00581BB1">
        <w:rPr>
          <w:rFonts w:ascii="Arial" w:eastAsia="Times New Roman" w:hAnsi="Arial" w:cs="Arial"/>
          <w:color w:val="000000"/>
          <w:sz w:val="21"/>
          <w:szCs w:val="21"/>
          <w:lang w:eastAsia="en-GB"/>
        </w:rPr>
        <w:t>14</w:t>
      </w:r>
    </w:p>
    <w:p w:rsidR="00306BA2" w:rsidRPr="00C31781" w:rsidRDefault="00581BB1" w:rsidP="00306BA2">
      <w:pPr>
        <w:shd w:val="clear" w:color="auto" w:fill="FFFFFF"/>
        <w:spacing w:after="0" w:line="240" w:lineRule="auto"/>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6.7</w:t>
      </w:r>
      <w:r w:rsidR="00306BA2">
        <w:rPr>
          <w:rFonts w:ascii="Arial" w:eastAsia="Times New Roman" w:hAnsi="Arial" w:cs="Arial"/>
          <w:color w:val="000000"/>
          <w:sz w:val="21"/>
          <w:szCs w:val="21"/>
          <w:lang w:eastAsia="en-GB"/>
        </w:rPr>
        <w:t>% of the school population</w:t>
      </w:r>
    </w:p>
    <w:p w:rsidR="00306BA2" w:rsidRDefault="00306BA2">
      <w:pPr>
        <w:rPr>
          <w:rFonts w:cs="Arial"/>
          <w:color w:val="333333"/>
          <w:shd w:val="clear" w:color="auto" w:fill="F6F5F0"/>
        </w:rPr>
      </w:pPr>
    </w:p>
    <w:p w:rsidR="006012B9" w:rsidRDefault="001B13DD">
      <w:pPr>
        <w:rPr>
          <w:rFonts w:cs="Arial"/>
          <w:color w:val="333333"/>
          <w:shd w:val="clear" w:color="auto" w:fill="F6F5F0"/>
        </w:rPr>
      </w:pPr>
      <w:r>
        <w:rPr>
          <w:rFonts w:cs="Arial"/>
          <w:color w:val="333333"/>
          <w:shd w:val="clear" w:color="auto" w:fill="F6F5F0"/>
        </w:rPr>
        <w:t>In 2018-2019</w:t>
      </w:r>
      <w:r w:rsidR="006012B9">
        <w:rPr>
          <w:rFonts w:cs="Arial"/>
          <w:color w:val="333333"/>
          <w:shd w:val="clear" w:color="auto" w:fill="F6F5F0"/>
        </w:rPr>
        <w:t xml:space="preserve"> the </w:t>
      </w:r>
      <w:r w:rsidR="00A6033F">
        <w:rPr>
          <w:rFonts w:cs="Arial"/>
          <w:color w:val="333333"/>
          <w:shd w:val="clear" w:color="auto" w:fill="F6F5F0"/>
        </w:rPr>
        <w:t xml:space="preserve">PPG </w:t>
      </w:r>
      <w:r w:rsidR="006012B9">
        <w:rPr>
          <w:rFonts w:cs="Arial"/>
          <w:color w:val="333333"/>
          <w:shd w:val="clear" w:color="auto" w:fill="F6F5F0"/>
        </w:rPr>
        <w:t>allocation received was:-</w:t>
      </w:r>
    </w:p>
    <w:tbl>
      <w:tblPr>
        <w:tblStyle w:val="TableGrid"/>
        <w:tblW w:w="0" w:type="auto"/>
        <w:tblLook w:val="04A0" w:firstRow="1" w:lastRow="0" w:firstColumn="1" w:lastColumn="0" w:noHBand="0" w:noVBand="1"/>
      </w:tblPr>
      <w:tblGrid>
        <w:gridCol w:w="4621"/>
        <w:gridCol w:w="4621"/>
      </w:tblGrid>
      <w:tr w:rsidR="006012B9" w:rsidRPr="002E3C38" w:rsidTr="001932E2">
        <w:tc>
          <w:tcPr>
            <w:tcW w:w="4621" w:type="dxa"/>
            <w:vAlign w:val="bottom"/>
          </w:tcPr>
          <w:p w:rsidR="006012B9" w:rsidRPr="002E3C38" w:rsidRDefault="006012B9" w:rsidP="001932E2">
            <w:pPr>
              <w:rPr>
                <w:rFonts w:ascii="Calibri" w:eastAsia="Times New Roman" w:hAnsi="Calibri" w:cs="Times New Roman"/>
                <w:color w:val="000000"/>
                <w:lang w:eastAsia="en-GB"/>
              </w:rPr>
            </w:pPr>
            <w:r w:rsidRPr="002E3C38">
              <w:rPr>
                <w:rFonts w:ascii="Calibri" w:eastAsia="Times New Roman" w:hAnsi="Calibri" w:cs="Times New Roman"/>
                <w:color w:val="000000"/>
                <w:lang w:eastAsia="en-GB"/>
              </w:rPr>
              <w:t>Income</w:t>
            </w:r>
          </w:p>
        </w:tc>
        <w:tc>
          <w:tcPr>
            <w:tcW w:w="4621" w:type="dxa"/>
            <w:vAlign w:val="bottom"/>
          </w:tcPr>
          <w:p w:rsidR="006012B9" w:rsidRPr="002E3C38" w:rsidRDefault="006012B9" w:rsidP="001932E2">
            <w:pPr>
              <w:rPr>
                <w:rFonts w:ascii="Calibri" w:eastAsia="Times New Roman" w:hAnsi="Calibri" w:cs="Times New Roman"/>
                <w:color w:val="000000"/>
                <w:lang w:eastAsia="en-GB"/>
              </w:rPr>
            </w:pPr>
          </w:p>
        </w:tc>
      </w:tr>
      <w:tr w:rsidR="006012B9" w:rsidRPr="002E3C38" w:rsidTr="001932E2">
        <w:tc>
          <w:tcPr>
            <w:tcW w:w="4621" w:type="dxa"/>
            <w:vAlign w:val="bottom"/>
          </w:tcPr>
          <w:p w:rsidR="006012B9" w:rsidRPr="002E3C38" w:rsidRDefault="006012B9" w:rsidP="00A6033F">
            <w:pPr>
              <w:rPr>
                <w:rFonts w:ascii="Calibri" w:eastAsia="Times New Roman" w:hAnsi="Calibri" w:cs="Times New Roman"/>
                <w:color w:val="000000"/>
                <w:lang w:eastAsia="en-GB"/>
              </w:rPr>
            </w:pPr>
            <w:r w:rsidRPr="002E3C38">
              <w:rPr>
                <w:rFonts w:ascii="Calibri" w:eastAsia="Times New Roman" w:hAnsi="Calibri" w:cs="Times New Roman"/>
                <w:color w:val="000000"/>
                <w:lang w:eastAsia="en-GB"/>
              </w:rPr>
              <w:t xml:space="preserve"> </w:t>
            </w:r>
            <w:r w:rsidR="001B13DD">
              <w:rPr>
                <w:rFonts w:ascii="Calibri" w:eastAsia="Times New Roman" w:hAnsi="Calibri" w:cs="Times New Roman"/>
                <w:color w:val="000000"/>
                <w:lang w:eastAsia="en-GB"/>
              </w:rPr>
              <w:t>12</w:t>
            </w:r>
            <w:r w:rsidR="008B703F">
              <w:rPr>
                <w:rFonts w:ascii="Calibri" w:eastAsia="Times New Roman" w:hAnsi="Calibri" w:cs="Times New Roman"/>
                <w:color w:val="000000"/>
                <w:lang w:eastAsia="en-GB"/>
              </w:rPr>
              <w:t xml:space="preserve"> </w:t>
            </w:r>
            <w:r w:rsidRPr="002E3C38">
              <w:rPr>
                <w:rFonts w:ascii="Calibri" w:eastAsia="Times New Roman" w:hAnsi="Calibri" w:cs="Times New Roman"/>
                <w:color w:val="000000"/>
                <w:lang w:eastAsia="en-GB"/>
              </w:rPr>
              <w:t xml:space="preserve">@ £1320 </w:t>
            </w:r>
          </w:p>
        </w:tc>
        <w:tc>
          <w:tcPr>
            <w:tcW w:w="4621" w:type="dxa"/>
            <w:vAlign w:val="bottom"/>
          </w:tcPr>
          <w:p w:rsidR="006012B9" w:rsidRPr="002E3C38" w:rsidRDefault="006244C9" w:rsidP="001932E2">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15</w:t>
            </w:r>
            <w:r w:rsidR="003A7200">
              <w:rPr>
                <w:rFonts w:ascii="Calibri" w:eastAsia="Times New Roman" w:hAnsi="Calibri" w:cs="Times New Roman"/>
                <w:color w:val="000000"/>
                <w:lang w:eastAsia="en-GB"/>
              </w:rPr>
              <w:t>,</w:t>
            </w:r>
            <w:r>
              <w:rPr>
                <w:rFonts w:ascii="Calibri" w:eastAsia="Times New Roman" w:hAnsi="Calibri" w:cs="Times New Roman"/>
                <w:color w:val="000000"/>
                <w:lang w:eastAsia="en-GB"/>
              </w:rPr>
              <w:t>840</w:t>
            </w:r>
            <w:r w:rsidR="003A7200">
              <w:rPr>
                <w:rFonts w:ascii="Calibri" w:eastAsia="Times New Roman" w:hAnsi="Calibri" w:cs="Times New Roman"/>
                <w:color w:val="000000"/>
                <w:lang w:eastAsia="en-GB"/>
              </w:rPr>
              <w:t>.00</w:t>
            </w:r>
          </w:p>
        </w:tc>
      </w:tr>
      <w:tr w:rsidR="008B703F" w:rsidRPr="002E3C38" w:rsidTr="001932E2">
        <w:tc>
          <w:tcPr>
            <w:tcW w:w="4621" w:type="dxa"/>
            <w:vAlign w:val="bottom"/>
          </w:tcPr>
          <w:p w:rsidR="008B703F" w:rsidRPr="002E3C38" w:rsidRDefault="008B703F" w:rsidP="008B703F">
            <w:pPr>
              <w:rPr>
                <w:rFonts w:ascii="Calibri" w:eastAsia="Times New Roman" w:hAnsi="Calibri" w:cs="Times New Roman"/>
                <w:color w:val="000000"/>
                <w:lang w:eastAsia="en-GB"/>
              </w:rPr>
            </w:pPr>
            <w:r w:rsidRPr="002E3C38">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  2 </w:t>
            </w:r>
            <w:r w:rsidRPr="002E3C38">
              <w:rPr>
                <w:rFonts w:ascii="Calibri" w:eastAsia="Times New Roman" w:hAnsi="Calibri" w:cs="Times New Roman"/>
                <w:color w:val="000000"/>
                <w:lang w:eastAsia="en-GB"/>
              </w:rPr>
              <w:t>@ £</w:t>
            </w:r>
            <w:r>
              <w:rPr>
                <w:rFonts w:ascii="Calibri" w:eastAsia="Times New Roman" w:hAnsi="Calibri" w:cs="Times New Roman"/>
                <w:color w:val="000000"/>
                <w:lang w:eastAsia="en-GB"/>
              </w:rPr>
              <w:t>2300</w:t>
            </w:r>
          </w:p>
        </w:tc>
        <w:tc>
          <w:tcPr>
            <w:tcW w:w="4621" w:type="dxa"/>
            <w:vAlign w:val="bottom"/>
          </w:tcPr>
          <w:p w:rsidR="008B703F" w:rsidRPr="002E3C38" w:rsidRDefault="008B703F" w:rsidP="001932E2">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w:t>
            </w:r>
            <w:r w:rsidR="003A7200">
              <w:rPr>
                <w:rFonts w:ascii="Calibri" w:eastAsia="Times New Roman" w:hAnsi="Calibri" w:cs="Times New Roman"/>
                <w:color w:val="000000"/>
                <w:lang w:eastAsia="en-GB"/>
              </w:rPr>
              <w:t>,</w:t>
            </w:r>
            <w:r>
              <w:rPr>
                <w:rFonts w:ascii="Calibri" w:eastAsia="Times New Roman" w:hAnsi="Calibri" w:cs="Times New Roman"/>
                <w:color w:val="000000"/>
                <w:lang w:eastAsia="en-GB"/>
              </w:rPr>
              <w:t>600</w:t>
            </w:r>
            <w:r w:rsidR="003A7200">
              <w:rPr>
                <w:rFonts w:ascii="Calibri" w:eastAsia="Times New Roman" w:hAnsi="Calibri" w:cs="Times New Roman"/>
                <w:color w:val="000000"/>
                <w:lang w:eastAsia="en-GB"/>
              </w:rPr>
              <w:t>.00</w:t>
            </w:r>
          </w:p>
        </w:tc>
      </w:tr>
      <w:tr w:rsidR="006244C9" w:rsidRPr="002E3C38" w:rsidTr="001932E2">
        <w:tc>
          <w:tcPr>
            <w:tcW w:w="4621" w:type="dxa"/>
            <w:vAlign w:val="bottom"/>
          </w:tcPr>
          <w:p w:rsidR="006244C9" w:rsidRDefault="006244C9" w:rsidP="008B703F">
            <w:pPr>
              <w:rPr>
                <w:rFonts w:ascii="Calibri" w:eastAsia="Times New Roman" w:hAnsi="Calibri" w:cs="Times New Roman"/>
                <w:color w:val="000000"/>
                <w:lang w:eastAsia="en-GB"/>
              </w:rPr>
            </w:pPr>
            <w:r>
              <w:rPr>
                <w:rFonts w:ascii="Calibri" w:eastAsia="Times New Roman" w:hAnsi="Calibri" w:cs="Times New Roman"/>
                <w:color w:val="000000"/>
                <w:lang w:eastAsia="en-GB"/>
              </w:rPr>
              <w:t>Carry forward</w:t>
            </w:r>
          </w:p>
        </w:tc>
        <w:tc>
          <w:tcPr>
            <w:tcW w:w="4621" w:type="dxa"/>
            <w:vAlign w:val="bottom"/>
          </w:tcPr>
          <w:p w:rsidR="006244C9" w:rsidRPr="008B703F" w:rsidRDefault="006244C9" w:rsidP="001932E2">
            <w:pPr>
              <w:jc w:val="right"/>
              <w:rPr>
                <w:rFonts w:ascii="Calibri" w:eastAsia="Times New Roman" w:hAnsi="Calibri" w:cs="Times New Roman"/>
                <w:bCs/>
                <w:color w:val="000000"/>
                <w:lang w:eastAsia="en-GB"/>
              </w:rPr>
            </w:pPr>
            <w:r>
              <w:rPr>
                <w:rFonts w:ascii="Calibri" w:eastAsia="Times New Roman" w:hAnsi="Calibri" w:cs="Times New Roman"/>
                <w:bCs/>
                <w:color w:val="000000"/>
                <w:lang w:eastAsia="en-GB"/>
              </w:rPr>
              <w:t>445</w:t>
            </w:r>
            <w:r w:rsidR="003A7200">
              <w:rPr>
                <w:rFonts w:ascii="Calibri" w:eastAsia="Times New Roman" w:hAnsi="Calibri" w:cs="Times New Roman"/>
                <w:bCs/>
                <w:color w:val="000000"/>
                <w:lang w:eastAsia="en-GB"/>
              </w:rPr>
              <w:t>.00</w:t>
            </w:r>
          </w:p>
        </w:tc>
      </w:tr>
      <w:tr w:rsidR="008B703F" w:rsidRPr="002E3C38" w:rsidTr="001932E2">
        <w:tc>
          <w:tcPr>
            <w:tcW w:w="4621" w:type="dxa"/>
            <w:vAlign w:val="bottom"/>
          </w:tcPr>
          <w:p w:rsidR="008B703F" w:rsidRDefault="008B703F" w:rsidP="001932E2">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Total</w:t>
            </w:r>
          </w:p>
        </w:tc>
        <w:tc>
          <w:tcPr>
            <w:tcW w:w="4621" w:type="dxa"/>
            <w:vAlign w:val="bottom"/>
          </w:tcPr>
          <w:p w:rsidR="008B703F" w:rsidRPr="002E3C38" w:rsidRDefault="00581BB1" w:rsidP="001932E2">
            <w:pPr>
              <w:jc w:val="righ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20,8</w:t>
            </w:r>
            <w:r w:rsidR="006244C9">
              <w:rPr>
                <w:rFonts w:ascii="Calibri" w:eastAsia="Times New Roman" w:hAnsi="Calibri" w:cs="Times New Roman"/>
                <w:b/>
                <w:bCs/>
                <w:color w:val="000000"/>
                <w:lang w:eastAsia="en-GB"/>
              </w:rPr>
              <w:t>85</w:t>
            </w:r>
            <w:r w:rsidR="003A7200">
              <w:rPr>
                <w:rFonts w:ascii="Calibri" w:eastAsia="Times New Roman" w:hAnsi="Calibri" w:cs="Times New Roman"/>
                <w:b/>
                <w:bCs/>
                <w:color w:val="000000"/>
                <w:lang w:eastAsia="en-GB"/>
              </w:rPr>
              <w:t>.00</w:t>
            </w:r>
          </w:p>
        </w:tc>
      </w:tr>
    </w:tbl>
    <w:p w:rsidR="001B13DD" w:rsidRDefault="001B13DD">
      <w:pPr>
        <w:rPr>
          <w:rFonts w:cs="Arial"/>
          <w:color w:val="333333"/>
          <w:sz w:val="23"/>
          <w:szCs w:val="23"/>
        </w:rPr>
      </w:pPr>
    </w:p>
    <w:p w:rsidR="006012B9" w:rsidRDefault="006012B9">
      <w:pPr>
        <w:rPr>
          <w:rFonts w:cs="Arial"/>
          <w:color w:val="333333"/>
          <w:sz w:val="23"/>
          <w:szCs w:val="23"/>
        </w:rPr>
      </w:pPr>
      <w:r>
        <w:rPr>
          <w:rFonts w:cs="Arial"/>
          <w:color w:val="333333"/>
          <w:sz w:val="23"/>
          <w:szCs w:val="23"/>
        </w:rPr>
        <w:t>The expenditure break down (explained in detailed below) was as follows:-</w:t>
      </w:r>
    </w:p>
    <w:tbl>
      <w:tblPr>
        <w:tblStyle w:val="TableGrid"/>
        <w:tblW w:w="0" w:type="auto"/>
        <w:tblLook w:val="04A0" w:firstRow="1" w:lastRow="0" w:firstColumn="1" w:lastColumn="0" w:noHBand="0" w:noVBand="1"/>
      </w:tblPr>
      <w:tblGrid>
        <w:gridCol w:w="4621"/>
        <w:gridCol w:w="4621"/>
      </w:tblGrid>
      <w:tr w:rsidR="006012B9" w:rsidTr="001932E2">
        <w:tc>
          <w:tcPr>
            <w:tcW w:w="4621" w:type="dxa"/>
            <w:vAlign w:val="bottom"/>
          </w:tcPr>
          <w:p w:rsidR="006012B9" w:rsidRPr="006244C9" w:rsidRDefault="006012B9" w:rsidP="001932E2">
            <w:pPr>
              <w:rPr>
                <w:rFonts w:ascii="Calibri" w:eastAsia="Times New Roman" w:hAnsi="Calibri" w:cs="Times New Roman"/>
                <w:b/>
                <w:color w:val="000000"/>
                <w:lang w:eastAsia="en-GB"/>
              </w:rPr>
            </w:pPr>
            <w:r w:rsidRPr="006244C9">
              <w:rPr>
                <w:rFonts w:ascii="Calibri" w:eastAsia="Times New Roman" w:hAnsi="Calibri" w:cs="Times New Roman"/>
                <w:b/>
                <w:color w:val="000000"/>
                <w:lang w:eastAsia="en-GB"/>
              </w:rPr>
              <w:t>Expenditure</w:t>
            </w:r>
          </w:p>
        </w:tc>
        <w:tc>
          <w:tcPr>
            <w:tcW w:w="4621" w:type="dxa"/>
            <w:vAlign w:val="bottom"/>
          </w:tcPr>
          <w:p w:rsidR="006012B9" w:rsidRPr="002E3C38" w:rsidRDefault="006012B9" w:rsidP="001932E2">
            <w:pPr>
              <w:rPr>
                <w:rFonts w:ascii="Calibri" w:eastAsia="Times New Roman" w:hAnsi="Calibri" w:cs="Times New Roman"/>
                <w:color w:val="000000"/>
                <w:lang w:eastAsia="en-GB"/>
              </w:rPr>
            </w:pPr>
          </w:p>
        </w:tc>
      </w:tr>
      <w:tr w:rsidR="006012B9" w:rsidTr="001932E2">
        <w:tc>
          <w:tcPr>
            <w:tcW w:w="4621" w:type="dxa"/>
            <w:vAlign w:val="bottom"/>
          </w:tcPr>
          <w:p w:rsidR="006012B9" w:rsidRPr="002E3C38" w:rsidRDefault="006244C9" w:rsidP="008B703F">
            <w:pPr>
              <w:rPr>
                <w:rFonts w:ascii="Calibri" w:eastAsia="Times New Roman" w:hAnsi="Calibri" w:cs="Times New Roman"/>
                <w:color w:val="000000"/>
                <w:lang w:eastAsia="en-GB"/>
              </w:rPr>
            </w:pPr>
            <w:r>
              <w:rPr>
                <w:rFonts w:ascii="Calibri" w:eastAsia="Times New Roman" w:hAnsi="Calibri" w:cs="Times New Roman"/>
                <w:color w:val="000000"/>
                <w:lang w:eastAsia="en-GB"/>
              </w:rPr>
              <w:t>Extra- curricular clubs</w:t>
            </w:r>
          </w:p>
        </w:tc>
        <w:tc>
          <w:tcPr>
            <w:tcW w:w="4621" w:type="dxa"/>
            <w:vAlign w:val="bottom"/>
          </w:tcPr>
          <w:p w:rsidR="006012B9" w:rsidRPr="002E3C38" w:rsidRDefault="006244C9" w:rsidP="001932E2">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125.50</w:t>
            </w:r>
          </w:p>
        </w:tc>
      </w:tr>
      <w:tr w:rsidR="006012B9" w:rsidTr="001932E2">
        <w:tc>
          <w:tcPr>
            <w:tcW w:w="4621" w:type="dxa"/>
            <w:vAlign w:val="bottom"/>
          </w:tcPr>
          <w:p w:rsidR="006012B9" w:rsidRPr="002E3C38" w:rsidRDefault="006012B9" w:rsidP="001932E2">
            <w:pPr>
              <w:rPr>
                <w:rFonts w:ascii="Calibri" w:eastAsia="Times New Roman" w:hAnsi="Calibri" w:cs="Times New Roman"/>
                <w:color w:val="000000"/>
                <w:lang w:eastAsia="en-GB"/>
              </w:rPr>
            </w:pPr>
            <w:r w:rsidRPr="002E3C38">
              <w:rPr>
                <w:rFonts w:ascii="Calibri" w:eastAsia="Times New Roman" w:hAnsi="Calibri" w:cs="Times New Roman"/>
                <w:color w:val="000000"/>
                <w:lang w:eastAsia="en-GB"/>
              </w:rPr>
              <w:t>Trips</w:t>
            </w:r>
            <w:r w:rsidR="003625B2">
              <w:rPr>
                <w:rFonts w:ascii="Calibri" w:eastAsia="Times New Roman" w:hAnsi="Calibri" w:cs="Times New Roman"/>
                <w:color w:val="000000"/>
                <w:lang w:eastAsia="en-GB"/>
              </w:rPr>
              <w:t>,</w:t>
            </w:r>
            <w:r w:rsidR="0009685A">
              <w:rPr>
                <w:rFonts w:ascii="Calibri" w:eastAsia="Times New Roman" w:hAnsi="Calibri" w:cs="Times New Roman"/>
                <w:color w:val="000000"/>
                <w:lang w:eastAsia="en-GB"/>
              </w:rPr>
              <w:t xml:space="preserve"> </w:t>
            </w:r>
            <w:r w:rsidR="003625B2">
              <w:rPr>
                <w:rFonts w:ascii="Calibri" w:eastAsia="Times New Roman" w:hAnsi="Calibri" w:cs="Times New Roman"/>
                <w:color w:val="000000"/>
                <w:lang w:eastAsia="en-GB"/>
              </w:rPr>
              <w:t>camp</w:t>
            </w:r>
            <w:r w:rsidRPr="002E3C38">
              <w:rPr>
                <w:rFonts w:ascii="Calibri" w:eastAsia="Times New Roman" w:hAnsi="Calibri" w:cs="Times New Roman"/>
                <w:color w:val="000000"/>
                <w:lang w:eastAsia="en-GB"/>
              </w:rPr>
              <w:t xml:space="preserve"> and Visits</w:t>
            </w:r>
            <w:r w:rsidR="0009685A">
              <w:rPr>
                <w:rFonts w:ascii="Calibri" w:eastAsia="Times New Roman" w:hAnsi="Calibri" w:cs="Times New Roman"/>
                <w:color w:val="000000"/>
                <w:lang w:eastAsia="en-GB"/>
              </w:rPr>
              <w:t xml:space="preserve"> subsidies</w:t>
            </w:r>
          </w:p>
        </w:tc>
        <w:tc>
          <w:tcPr>
            <w:tcW w:w="4621" w:type="dxa"/>
            <w:vAlign w:val="bottom"/>
          </w:tcPr>
          <w:p w:rsidR="006012B9" w:rsidRPr="002E3C38" w:rsidRDefault="006244C9" w:rsidP="001932E2">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816.90</w:t>
            </w:r>
          </w:p>
        </w:tc>
      </w:tr>
      <w:tr w:rsidR="003625B2" w:rsidTr="001932E2">
        <w:tc>
          <w:tcPr>
            <w:tcW w:w="4621" w:type="dxa"/>
            <w:vAlign w:val="bottom"/>
          </w:tcPr>
          <w:p w:rsidR="003625B2" w:rsidRPr="002E3C38" w:rsidRDefault="003625B2" w:rsidP="001932E2">
            <w:pPr>
              <w:rPr>
                <w:rFonts w:ascii="Calibri" w:eastAsia="Times New Roman" w:hAnsi="Calibri" w:cs="Times New Roman"/>
                <w:color w:val="000000"/>
                <w:lang w:eastAsia="en-GB"/>
              </w:rPr>
            </w:pPr>
            <w:r>
              <w:rPr>
                <w:rFonts w:ascii="Calibri" w:eastAsia="Times New Roman" w:hAnsi="Calibri" w:cs="Times New Roman"/>
                <w:color w:val="000000"/>
                <w:lang w:eastAsia="en-GB"/>
              </w:rPr>
              <w:t>School milk</w:t>
            </w:r>
          </w:p>
        </w:tc>
        <w:tc>
          <w:tcPr>
            <w:tcW w:w="4621" w:type="dxa"/>
            <w:vAlign w:val="bottom"/>
          </w:tcPr>
          <w:p w:rsidR="003625B2" w:rsidRPr="002E3C38" w:rsidRDefault="006244C9" w:rsidP="001932E2">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202.25</w:t>
            </w:r>
          </w:p>
        </w:tc>
      </w:tr>
      <w:tr w:rsidR="006012B9" w:rsidTr="001932E2">
        <w:tc>
          <w:tcPr>
            <w:tcW w:w="4621" w:type="dxa"/>
            <w:vAlign w:val="bottom"/>
          </w:tcPr>
          <w:p w:rsidR="006012B9" w:rsidRPr="002E3C38" w:rsidRDefault="006012B9" w:rsidP="001932E2">
            <w:pPr>
              <w:rPr>
                <w:rFonts w:ascii="Calibri" w:eastAsia="Times New Roman" w:hAnsi="Calibri" w:cs="Times New Roman"/>
                <w:color w:val="000000"/>
                <w:lang w:eastAsia="en-GB"/>
              </w:rPr>
            </w:pPr>
            <w:r w:rsidRPr="002E3C38">
              <w:rPr>
                <w:rFonts w:ascii="Calibri" w:eastAsia="Times New Roman" w:hAnsi="Calibri" w:cs="Times New Roman"/>
                <w:color w:val="000000"/>
                <w:lang w:eastAsia="en-GB"/>
              </w:rPr>
              <w:t>Staffing</w:t>
            </w:r>
          </w:p>
        </w:tc>
        <w:tc>
          <w:tcPr>
            <w:tcW w:w="4621" w:type="dxa"/>
            <w:vAlign w:val="bottom"/>
          </w:tcPr>
          <w:p w:rsidR="006012B9" w:rsidRPr="002E3C38" w:rsidRDefault="003A7200" w:rsidP="001932E2">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17,500.00</w:t>
            </w:r>
          </w:p>
        </w:tc>
      </w:tr>
      <w:tr w:rsidR="00831EC2" w:rsidTr="001932E2">
        <w:tc>
          <w:tcPr>
            <w:tcW w:w="4621" w:type="dxa"/>
            <w:vAlign w:val="bottom"/>
          </w:tcPr>
          <w:p w:rsidR="00831EC2" w:rsidRDefault="00831EC2" w:rsidP="00831EC2">
            <w:pPr>
              <w:rPr>
                <w:rFonts w:ascii="Calibri" w:eastAsia="Times New Roman" w:hAnsi="Calibri" w:cs="Times New Roman"/>
                <w:color w:val="000000"/>
                <w:lang w:eastAsia="en-GB"/>
              </w:rPr>
            </w:pPr>
            <w:r>
              <w:rPr>
                <w:rFonts w:ascii="Calibri" w:eastAsia="Times New Roman" w:hAnsi="Calibri" w:cs="Times New Roman"/>
                <w:color w:val="000000"/>
                <w:lang w:eastAsia="en-GB"/>
              </w:rPr>
              <w:t>After school club</w:t>
            </w:r>
            <w:r w:rsidR="0009685A">
              <w:rPr>
                <w:rFonts w:ascii="Calibri" w:eastAsia="Times New Roman" w:hAnsi="Calibri" w:cs="Times New Roman"/>
                <w:color w:val="000000"/>
                <w:lang w:eastAsia="en-GB"/>
              </w:rPr>
              <w:t xml:space="preserve"> subsidy</w:t>
            </w:r>
          </w:p>
        </w:tc>
        <w:tc>
          <w:tcPr>
            <w:tcW w:w="4621" w:type="dxa"/>
            <w:vAlign w:val="bottom"/>
          </w:tcPr>
          <w:p w:rsidR="00831EC2" w:rsidRPr="00831EC2" w:rsidRDefault="006244C9" w:rsidP="001932E2">
            <w:pPr>
              <w:jc w:val="right"/>
              <w:rPr>
                <w:rFonts w:ascii="Calibri" w:eastAsia="Times New Roman" w:hAnsi="Calibri" w:cs="Times New Roman"/>
                <w:bCs/>
                <w:color w:val="000000"/>
                <w:lang w:eastAsia="en-GB"/>
              </w:rPr>
            </w:pPr>
            <w:r>
              <w:rPr>
                <w:rFonts w:ascii="Calibri" w:eastAsia="Times New Roman" w:hAnsi="Calibri" w:cs="Times New Roman"/>
                <w:bCs/>
                <w:color w:val="000000"/>
                <w:lang w:eastAsia="en-GB"/>
              </w:rPr>
              <w:t>1</w:t>
            </w:r>
            <w:r w:rsidR="003A7200">
              <w:rPr>
                <w:rFonts w:ascii="Calibri" w:eastAsia="Times New Roman" w:hAnsi="Calibri" w:cs="Times New Roman"/>
                <w:bCs/>
                <w:color w:val="000000"/>
                <w:lang w:eastAsia="en-GB"/>
              </w:rPr>
              <w:t>,</w:t>
            </w:r>
            <w:r>
              <w:rPr>
                <w:rFonts w:ascii="Calibri" w:eastAsia="Times New Roman" w:hAnsi="Calibri" w:cs="Times New Roman"/>
                <w:bCs/>
                <w:color w:val="000000"/>
                <w:lang w:eastAsia="en-GB"/>
              </w:rPr>
              <w:t>374.50</w:t>
            </w:r>
          </w:p>
        </w:tc>
      </w:tr>
      <w:tr w:rsidR="00831EC2" w:rsidTr="001932E2">
        <w:tc>
          <w:tcPr>
            <w:tcW w:w="4621" w:type="dxa"/>
            <w:vAlign w:val="bottom"/>
          </w:tcPr>
          <w:p w:rsidR="00831EC2" w:rsidRDefault="006244C9" w:rsidP="00831EC2">
            <w:pPr>
              <w:rPr>
                <w:rFonts w:ascii="Calibri" w:eastAsia="Times New Roman" w:hAnsi="Calibri" w:cs="Times New Roman"/>
                <w:color w:val="000000"/>
                <w:lang w:eastAsia="en-GB"/>
              </w:rPr>
            </w:pPr>
            <w:r>
              <w:rPr>
                <w:rFonts w:ascii="Calibri" w:eastAsia="Times New Roman" w:hAnsi="Calibri" w:cs="Times New Roman"/>
                <w:color w:val="000000"/>
                <w:lang w:eastAsia="en-GB"/>
              </w:rPr>
              <w:t>Clothing</w:t>
            </w:r>
          </w:p>
        </w:tc>
        <w:tc>
          <w:tcPr>
            <w:tcW w:w="4621" w:type="dxa"/>
            <w:vAlign w:val="bottom"/>
          </w:tcPr>
          <w:p w:rsidR="00831EC2" w:rsidRPr="00831EC2" w:rsidRDefault="006244C9" w:rsidP="001932E2">
            <w:pPr>
              <w:jc w:val="right"/>
              <w:rPr>
                <w:rFonts w:ascii="Calibri" w:eastAsia="Times New Roman" w:hAnsi="Calibri" w:cs="Times New Roman"/>
                <w:bCs/>
                <w:color w:val="000000"/>
                <w:lang w:eastAsia="en-GB"/>
              </w:rPr>
            </w:pPr>
            <w:r>
              <w:rPr>
                <w:rFonts w:ascii="Calibri" w:eastAsia="Times New Roman" w:hAnsi="Calibri" w:cs="Times New Roman"/>
                <w:bCs/>
                <w:color w:val="000000"/>
                <w:lang w:eastAsia="en-GB"/>
              </w:rPr>
              <w:t>15.83</w:t>
            </w:r>
          </w:p>
        </w:tc>
      </w:tr>
      <w:tr w:rsidR="00831EC2" w:rsidTr="001932E2">
        <w:tc>
          <w:tcPr>
            <w:tcW w:w="4621" w:type="dxa"/>
            <w:vAlign w:val="bottom"/>
          </w:tcPr>
          <w:p w:rsidR="00831EC2" w:rsidRDefault="00831EC2" w:rsidP="00831EC2">
            <w:pPr>
              <w:rPr>
                <w:rFonts w:ascii="Calibri" w:eastAsia="Times New Roman" w:hAnsi="Calibri" w:cs="Times New Roman"/>
                <w:color w:val="000000"/>
                <w:lang w:eastAsia="en-GB"/>
              </w:rPr>
            </w:pPr>
            <w:r>
              <w:rPr>
                <w:rFonts w:ascii="Calibri" w:eastAsia="Times New Roman" w:hAnsi="Calibri" w:cs="Times New Roman"/>
                <w:color w:val="000000"/>
                <w:lang w:eastAsia="en-GB"/>
              </w:rPr>
              <w:t>Music</w:t>
            </w:r>
            <w:r w:rsidR="006244C9">
              <w:rPr>
                <w:rFonts w:ascii="Calibri" w:eastAsia="Times New Roman" w:hAnsi="Calibri" w:cs="Times New Roman"/>
                <w:color w:val="000000"/>
                <w:lang w:eastAsia="en-GB"/>
              </w:rPr>
              <w:t xml:space="preserve"> tuition and music therapy</w:t>
            </w:r>
          </w:p>
        </w:tc>
        <w:tc>
          <w:tcPr>
            <w:tcW w:w="4621" w:type="dxa"/>
            <w:vAlign w:val="bottom"/>
          </w:tcPr>
          <w:p w:rsidR="00831EC2" w:rsidRPr="00831EC2" w:rsidRDefault="006244C9" w:rsidP="001932E2">
            <w:pPr>
              <w:jc w:val="right"/>
              <w:rPr>
                <w:rFonts w:ascii="Calibri" w:eastAsia="Times New Roman" w:hAnsi="Calibri" w:cs="Times New Roman"/>
                <w:bCs/>
                <w:color w:val="000000"/>
                <w:lang w:eastAsia="en-GB"/>
              </w:rPr>
            </w:pPr>
            <w:r>
              <w:rPr>
                <w:rFonts w:ascii="Calibri" w:eastAsia="Times New Roman" w:hAnsi="Calibri" w:cs="Times New Roman"/>
                <w:bCs/>
                <w:color w:val="000000"/>
                <w:lang w:eastAsia="en-GB"/>
              </w:rPr>
              <w:t>1</w:t>
            </w:r>
            <w:r w:rsidR="003A7200">
              <w:rPr>
                <w:rFonts w:ascii="Calibri" w:eastAsia="Times New Roman" w:hAnsi="Calibri" w:cs="Times New Roman"/>
                <w:bCs/>
                <w:color w:val="000000"/>
                <w:lang w:eastAsia="en-GB"/>
              </w:rPr>
              <w:t>,</w:t>
            </w:r>
            <w:r>
              <w:rPr>
                <w:rFonts w:ascii="Calibri" w:eastAsia="Times New Roman" w:hAnsi="Calibri" w:cs="Times New Roman"/>
                <w:bCs/>
                <w:color w:val="000000"/>
                <w:lang w:eastAsia="en-GB"/>
              </w:rPr>
              <w:t>474.15</w:t>
            </w:r>
          </w:p>
        </w:tc>
      </w:tr>
      <w:tr w:rsidR="006012B9" w:rsidTr="001932E2">
        <w:tc>
          <w:tcPr>
            <w:tcW w:w="4621" w:type="dxa"/>
            <w:vAlign w:val="bottom"/>
          </w:tcPr>
          <w:p w:rsidR="006012B9" w:rsidRPr="002E3C38" w:rsidRDefault="006012B9" w:rsidP="001932E2">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Total</w:t>
            </w:r>
          </w:p>
        </w:tc>
        <w:tc>
          <w:tcPr>
            <w:tcW w:w="4621" w:type="dxa"/>
            <w:vAlign w:val="bottom"/>
          </w:tcPr>
          <w:p w:rsidR="006012B9" w:rsidRPr="002E3C38" w:rsidRDefault="003A7200" w:rsidP="001932E2">
            <w:pPr>
              <w:jc w:val="righ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21,509.13</w:t>
            </w:r>
          </w:p>
        </w:tc>
      </w:tr>
    </w:tbl>
    <w:p w:rsidR="00643B35" w:rsidRDefault="00581BB1">
      <w:pPr>
        <w:rPr>
          <w:rStyle w:val="Strong"/>
          <w:rFonts w:cs="Arial"/>
          <w:color w:val="333333"/>
          <w:u w:val="single"/>
          <w:shd w:val="clear" w:color="auto" w:fill="F6F5F0"/>
        </w:rPr>
      </w:pPr>
      <w:proofErr w:type="gramStart"/>
      <w:r>
        <w:rPr>
          <w:rStyle w:val="Strong"/>
          <w:rFonts w:cs="Arial"/>
          <w:color w:val="333333"/>
          <w:u w:val="single"/>
          <w:shd w:val="clear" w:color="auto" w:fill="F6F5F0"/>
        </w:rPr>
        <w:t>Overspend  6</w:t>
      </w:r>
      <w:r w:rsidR="003A7200">
        <w:rPr>
          <w:rStyle w:val="Strong"/>
          <w:rFonts w:cs="Arial"/>
          <w:color w:val="333333"/>
          <w:u w:val="single"/>
          <w:shd w:val="clear" w:color="auto" w:fill="F6F5F0"/>
        </w:rPr>
        <w:t>24.13</w:t>
      </w:r>
      <w:proofErr w:type="gramEnd"/>
    </w:p>
    <w:p w:rsidR="00F1248A" w:rsidRDefault="00945D6B">
      <w:pPr>
        <w:rPr>
          <w:rFonts w:cs="Arial"/>
          <w:color w:val="333333"/>
          <w:shd w:val="clear" w:color="auto" w:fill="F6F5F0"/>
        </w:rPr>
      </w:pPr>
      <w:r w:rsidRPr="004C0805">
        <w:rPr>
          <w:rStyle w:val="Strong"/>
          <w:rFonts w:cs="Arial"/>
          <w:color w:val="333333"/>
          <w:u w:val="single"/>
          <w:shd w:val="clear" w:color="auto" w:fill="F6F5F0"/>
        </w:rPr>
        <w:t>USE:</w:t>
      </w:r>
      <w:r w:rsidR="007E41D7" w:rsidRPr="004C0805">
        <w:rPr>
          <w:rFonts w:cs="Arial"/>
          <w:color w:val="333333"/>
          <w:shd w:val="clear" w:color="auto" w:fill="F6F5F0"/>
        </w:rPr>
        <w:t> </w:t>
      </w:r>
      <w:r w:rsidR="007E41D7" w:rsidRPr="004C0805">
        <w:rPr>
          <w:rFonts w:cs="Arial"/>
          <w:color w:val="333333"/>
          <w:shd w:val="clear" w:color="auto" w:fill="F6F5F0"/>
        </w:rPr>
        <w:br/>
        <w:t xml:space="preserve">At St. Joseph’s </w:t>
      </w:r>
      <w:r w:rsidRPr="004C0805">
        <w:rPr>
          <w:rFonts w:cs="Arial"/>
          <w:color w:val="333333"/>
          <w:shd w:val="clear" w:color="auto" w:fill="F6F5F0"/>
        </w:rPr>
        <w:t>the grant was used to fund a range of help/resources to facilitate the learning of pupils for whom the Pupil Premium p</w:t>
      </w:r>
      <w:r w:rsidR="00276738">
        <w:rPr>
          <w:rFonts w:cs="Arial"/>
          <w:color w:val="333333"/>
          <w:shd w:val="clear" w:color="auto" w:fill="F6F5F0"/>
        </w:rPr>
        <w:t>rovides support. These included</w:t>
      </w:r>
      <w:r w:rsidRPr="004C0805">
        <w:rPr>
          <w:rFonts w:cs="Arial"/>
          <w:color w:val="333333"/>
          <w:shd w:val="clear" w:color="auto" w:fill="F6F5F0"/>
        </w:rPr>
        <w:br/>
      </w:r>
      <w:r w:rsidR="006012B9" w:rsidRPr="006012B9">
        <w:rPr>
          <w:rFonts w:cs="Arial"/>
          <w:b/>
          <w:color w:val="333333"/>
          <w:u w:val="single"/>
          <w:shd w:val="clear" w:color="auto" w:fill="F6F5F0"/>
        </w:rPr>
        <w:t>Staffing</w:t>
      </w:r>
      <w:r w:rsidRPr="006012B9">
        <w:rPr>
          <w:rFonts w:cs="Arial"/>
          <w:b/>
          <w:color w:val="333333"/>
          <w:u w:val="single"/>
          <w:shd w:val="clear" w:color="auto" w:fill="F6F5F0"/>
        </w:rPr>
        <w:br/>
      </w:r>
      <w:r w:rsidRPr="004C0805">
        <w:rPr>
          <w:rFonts w:cs="Arial"/>
          <w:color w:val="333333"/>
          <w:shd w:val="clear" w:color="auto" w:fill="F6F5F0"/>
        </w:rPr>
        <w:t>-    Additional Staff</w:t>
      </w:r>
      <w:r w:rsidR="00F1248A">
        <w:rPr>
          <w:rFonts w:cs="Arial"/>
          <w:color w:val="333333"/>
          <w:shd w:val="clear" w:color="auto" w:fill="F6F5F0"/>
        </w:rPr>
        <w:t xml:space="preserve"> in the classroom</w:t>
      </w:r>
      <w:r w:rsidR="006012B9">
        <w:rPr>
          <w:rFonts w:cs="Arial"/>
          <w:color w:val="333333"/>
          <w:shd w:val="clear" w:color="auto" w:fill="F6F5F0"/>
        </w:rPr>
        <w:t>/TA support</w:t>
      </w:r>
      <w:r w:rsidRPr="004C0805">
        <w:rPr>
          <w:rFonts w:cs="Arial"/>
          <w:color w:val="333333"/>
          <w:shd w:val="clear" w:color="auto" w:fill="F6F5F0"/>
        </w:rPr>
        <w:br/>
        <w:t>-    Small group work</w:t>
      </w:r>
      <w:r w:rsidR="00F1248A">
        <w:rPr>
          <w:rFonts w:cs="Arial"/>
          <w:color w:val="333333"/>
          <w:shd w:val="clear" w:color="auto" w:fill="F6F5F0"/>
        </w:rPr>
        <w:t xml:space="preserve"> (phonics, reading, reading comprehension)</w:t>
      </w:r>
      <w:r w:rsidR="00F1248A">
        <w:rPr>
          <w:rFonts w:cs="Arial"/>
          <w:color w:val="333333"/>
          <w:shd w:val="clear" w:color="auto" w:fill="F6F5F0"/>
        </w:rPr>
        <w:br/>
        <w:t>-    1-1 </w:t>
      </w:r>
      <w:r w:rsidRPr="004C0805">
        <w:rPr>
          <w:rFonts w:cs="Arial"/>
          <w:color w:val="333333"/>
          <w:shd w:val="clear" w:color="auto" w:fill="F6F5F0"/>
        </w:rPr>
        <w:t xml:space="preserve"> support</w:t>
      </w:r>
      <w:r w:rsidR="00F1248A">
        <w:rPr>
          <w:rFonts w:cs="Arial"/>
          <w:color w:val="333333"/>
          <w:shd w:val="clear" w:color="auto" w:fill="F6F5F0"/>
        </w:rPr>
        <w:t xml:space="preserve"> as above</w:t>
      </w:r>
      <w:r w:rsidRPr="004C0805">
        <w:rPr>
          <w:rFonts w:cs="Arial"/>
          <w:color w:val="333333"/>
          <w:shd w:val="clear" w:color="auto" w:fill="F6F5F0"/>
        </w:rPr>
        <w:br/>
        <w:t>-    Additional teaching and learning opportunities provide</w:t>
      </w:r>
      <w:r w:rsidR="00F1248A">
        <w:rPr>
          <w:rFonts w:cs="Arial"/>
          <w:color w:val="333333"/>
          <w:shd w:val="clear" w:color="auto" w:fill="F6F5F0"/>
        </w:rPr>
        <w:t>d through mentors, t</w:t>
      </w:r>
      <w:r w:rsidR="003A7200">
        <w:rPr>
          <w:rFonts w:cs="Arial"/>
          <w:color w:val="333333"/>
          <w:shd w:val="clear" w:color="auto" w:fill="F6F5F0"/>
        </w:rPr>
        <w:t>rained LSAs, music therapists and music teachers</w:t>
      </w:r>
      <w:r w:rsidRPr="004C0805">
        <w:rPr>
          <w:rFonts w:cs="Arial"/>
          <w:color w:val="333333"/>
          <w:shd w:val="clear" w:color="auto" w:fill="F6F5F0"/>
        </w:rPr>
        <w:br/>
        <w:t>-    </w:t>
      </w:r>
    </w:p>
    <w:p w:rsidR="0034653C" w:rsidRDefault="006012B9">
      <w:pPr>
        <w:rPr>
          <w:rFonts w:cs="Arial"/>
          <w:color w:val="333333"/>
          <w:shd w:val="clear" w:color="auto" w:fill="F6F5F0"/>
        </w:rPr>
      </w:pPr>
      <w:proofErr w:type="spellStart"/>
      <w:r w:rsidRPr="006012B9">
        <w:rPr>
          <w:rFonts w:cs="Arial"/>
          <w:b/>
          <w:color w:val="333333"/>
          <w:u w:val="single"/>
          <w:shd w:val="clear" w:color="auto" w:fill="F6F5F0"/>
        </w:rPr>
        <w:lastRenderedPageBreak/>
        <w:t>Extra curricular</w:t>
      </w:r>
      <w:proofErr w:type="spellEnd"/>
      <w:r w:rsidRPr="006012B9">
        <w:rPr>
          <w:rFonts w:cs="Arial"/>
          <w:b/>
          <w:color w:val="333333"/>
          <w:u w:val="single"/>
          <w:shd w:val="clear" w:color="auto" w:fill="F6F5F0"/>
        </w:rPr>
        <w:t>/other</w:t>
      </w:r>
    </w:p>
    <w:p w:rsidR="00F1248A" w:rsidRDefault="00945D6B">
      <w:pPr>
        <w:rPr>
          <w:rFonts w:cs="Arial"/>
          <w:color w:val="333333"/>
          <w:shd w:val="clear" w:color="auto" w:fill="F6F5F0"/>
        </w:rPr>
      </w:pPr>
      <w:r w:rsidRPr="004C0805">
        <w:rPr>
          <w:rFonts w:cs="Arial"/>
          <w:color w:val="333333"/>
          <w:shd w:val="clear" w:color="auto" w:fill="F6F5F0"/>
        </w:rPr>
        <w:t>Classroom equipment</w:t>
      </w:r>
      <w:r w:rsidRPr="004C0805">
        <w:rPr>
          <w:rFonts w:cs="Arial"/>
          <w:color w:val="333333"/>
          <w:shd w:val="clear" w:color="auto" w:fill="F6F5F0"/>
        </w:rPr>
        <w:br/>
        <w:t>-    ICT Software packages</w:t>
      </w:r>
      <w:r w:rsidRPr="004C0805">
        <w:rPr>
          <w:rFonts w:cs="Arial"/>
          <w:color w:val="333333"/>
          <w:shd w:val="clear" w:color="auto" w:fill="F6F5F0"/>
        </w:rPr>
        <w:br/>
        <w:t>-    Financia</w:t>
      </w:r>
      <w:r w:rsidR="00F1248A">
        <w:rPr>
          <w:rFonts w:cs="Arial"/>
          <w:color w:val="333333"/>
          <w:shd w:val="clear" w:color="auto" w:fill="F6F5F0"/>
        </w:rPr>
        <w:t xml:space="preserve">l aid to equalize opportunities: </w:t>
      </w:r>
      <w:r w:rsidR="0034653C">
        <w:rPr>
          <w:rFonts w:cs="Arial"/>
          <w:color w:val="333333"/>
          <w:shd w:val="clear" w:color="auto" w:fill="F6F5F0"/>
        </w:rPr>
        <w:t>music lessons, uniform,</w:t>
      </w:r>
      <w:r w:rsidR="00F1248A">
        <w:rPr>
          <w:rFonts w:cs="Arial"/>
          <w:color w:val="333333"/>
          <w:shd w:val="clear" w:color="auto" w:fill="F6F5F0"/>
        </w:rPr>
        <w:t xml:space="preserve"> </w:t>
      </w:r>
      <w:r w:rsidR="0034653C">
        <w:rPr>
          <w:rFonts w:cs="Arial"/>
          <w:color w:val="333333"/>
          <w:shd w:val="clear" w:color="auto" w:fill="F6F5F0"/>
        </w:rPr>
        <w:t>after school club,</w:t>
      </w:r>
      <w:r w:rsidR="00F1248A">
        <w:rPr>
          <w:rFonts w:cs="Arial"/>
          <w:color w:val="333333"/>
          <w:shd w:val="clear" w:color="auto" w:fill="F6F5F0"/>
        </w:rPr>
        <w:t xml:space="preserve"> </w:t>
      </w:r>
      <w:r w:rsidR="0034653C">
        <w:rPr>
          <w:rFonts w:cs="Arial"/>
          <w:color w:val="333333"/>
          <w:shd w:val="clear" w:color="auto" w:fill="F6F5F0"/>
        </w:rPr>
        <w:t>art club</w:t>
      </w:r>
      <w:r w:rsidR="00F1248A">
        <w:rPr>
          <w:rFonts w:cs="Arial"/>
          <w:color w:val="333333"/>
          <w:shd w:val="clear" w:color="auto" w:fill="F6F5F0"/>
        </w:rPr>
        <w:t>,</w:t>
      </w:r>
      <w:r w:rsidR="00B903CA">
        <w:rPr>
          <w:rFonts w:cs="Arial"/>
          <w:color w:val="333333"/>
          <w:shd w:val="clear" w:color="auto" w:fill="F6F5F0"/>
        </w:rPr>
        <w:t xml:space="preserve"> </w:t>
      </w:r>
      <w:r w:rsidR="00F1248A">
        <w:rPr>
          <w:rFonts w:cs="Arial"/>
          <w:color w:val="333333"/>
          <w:shd w:val="clear" w:color="auto" w:fill="F6F5F0"/>
        </w:rPr>
        <w:t>sports lessons</w:t>
      </w:r>
    </w:p>
    <w:p w:rsidR="0078758B" w:rsidRPr="0009685A" w:rsidRDefault="0009685A">
      <w:pPr>
        <w:rPr>
          <w:rFonts w:cs="Arial"/>
          <w:color w:val="333333"/>
          <w:shd w:val="clear" w:color="auto" w:fill="F6F5F0"/>
        </w:rPr>
      </w:pPr>
      <w:r w:rsidRPr="0009685A">
        <w:rPr>
          <w:rFonts w:cs="Arial"/>
          <w:color w:val="333333"/>
          <w:shd w:val="clear" w:color="auto" w:fill="F6F5F0"/>
        </w:rPr>
        <w:t>Programmes to increase self esteem</w:t>
      </w:r>
    </w:p>
    <w:p w:rsidR="0078758B" w:rsidRPr="0078758B" w:rsidRDefault="00F1248A">
      <w:pPr>
        <w:rPr>
          <w:rFonts w:cs="Arial"/>
          <w:b/>
          <w:color w:val="333333"/>
          <w:u w:val="single"/>
          <w:shd w:val="clear" w:color="auto" w:fill="F6F5F0"/>
        </w:rPr>
      </w:pPr>
      <w:r w:rsidRPr="0078758B">
        <w:rPr>
          <w:rFonts w:cs="Arial"/>
          <w:b/>
          <w:color w:val="333333"/>
          <w:u w:val="single"/>
          <w:shd w:val="clear" w:color="auto" w:fill="F6F5F0"/>
        </w:rPr>
        <w:t>Trips/visits</w:t>
      </w:r>
      <w:r w:rsidR="0078758B" w:rsidRPr="0078758B">
        <w:rPr>
          <w:rFonts w:cs="Arial"/>
          <w:b/>
          <w:color w:val="333333"/>
          <w:u w:val="single"/>
          <w:shd w:val="clear" w:color="auto" w:fill="F6F5F0"/>
        </w:rPr>
        <w:t xml:space="preserve"> </w:t>
      </w:r>
    </w:p>
    <w:p w:rsidR="0078758B" w:rsidRDefault="0078758B">
      <w:pPr>
        <w:rPr>
          <w:rFonts w:cs="Arial"/>
          <w:color w:val="333333"/>
          <w:shd w:val="clear" w:color="auto" w:fill="F6F5F0"/>
        </w:rPr>
      </w:pPr>
      <w:proofErr w:type="gramStart"/>
      <w:r w:rsidRPr="0078758B">
        <w:rPr>
          <w:rFonts w:cs="Arial"/>
          <w:color w:val="333333"/>
          <w:shd w:val="clear" w:color="auto" w:fill="F6F5F0"/>
        </w:rPr>
        <w:t>To enrich learning experiences by providing</w:t>
      </w:r>
      <w:r>
        <w:rPr>
          <w:rFonts w:cs="Arial"/>
          <w:color w:val="333333"/>
          <w:shd w:val="clear" w:color="auto" w:fill="F6F5F0"/>
        </w:rPr>
        <w:t xml:space="preserve"> financial support for camp, class trips and outside visitors to the school.</w:t>
      </w:r>
      <w:proofErr w:type="gramEnd"/>
    </w:p>
    <w:p w:rsidR="0078758B" w:rsidRPr="0078758B" w:rsidRDefault="00B903CA">
      <w:pPr>
        <w:rPr>
          <w:rFonts w:cs="Arial"/>
          <w:b/>
          <w:color w:val="333333"/>
          <w:u w:val="single"/>
          <w:shd w:val="clear" w:color="auto" w:fill="F6F5F0"/>
        </w:rPr>
      </w:pPr>
      <w:r>
        <w:rPr>
          <w:rFonts w:cs="Arial"/>
          <w:b/>
          <w:color w:val="333333"/>
          <w:u w:val="single"/>
          <w:shd w:val="clear" w:color="auto" w:fill="F6F5F0"/>
        </w:rPr>
        <w:t>Measuring the I</w:t>
      </w:r>
      <w:r w:rsidR="007956B2">
        <w:rPr>
          <w:rFonts w:cs="Arial"/>
          <w:b/>
          <w:color w:val="333333"/>
          <w:u w:val="single"/>
          <w:shd w:val="clear" w:color="auto" w:fill="F6F5F0"/>
        </w:rPr>
        <w:t xml:space="preserve">mpact of Pupil </w:t>
      </w:r>
      <w:proofErr w:type="gramStart"/>
      <w:r w:rsidR="007956B2">
        <w:rPr>
          <w:rFonts w:cs="Arial"/>
          <w:b/>
          <w:color w:val="333333"/>
          <w:u w:val="single"/>
          <w:shd w:val="clear" w:color="auto" w:fill="F6F5F0"/>
        </w:rPr>
        <w:t xml:space="preserve">Premium </w:t>
      </w:r>
      <w:r w:rsidR="0078758B" w:rsidRPr="0078758B">
        <w:rPr>
          <w:rFonts w:cs="Arial"/>
          <w:b/>
          <w:color w:val="333333"/>
          <w:u w:val="single"/>
          <w:shd w:val="clear" w:color="auto" w:fill="F6F5F0"/>
        </w:rPr>
        <w:t xml:space="preserve"> spending</w:t>
      </w:r>
      <w:proofErr w:type="gramEnd"/>
    </w:p>
    <w:p w:rsidR="003C4C78" w:rsidRDefault="007E41D7" w:rsidP="0078758B">
      <w:pPr>
        <w:rPr>
          <w:rFonts w:eastAsia="Times New Roman" w:cs="Tahoma"/>
          <w:b/>
          <w:color w:val="000000"/>
          <w:sz w:val="24"/>
          <w:szCs w:val="24"/>
          <w:u w:val="single"/>
          <w:lang w:eastAsia="en-GB"/>
        </w:rPr>
      </w:pPr>
      <w:r w:rsidRPr="004C0805">
        <w:rPr>
          <w:rFonts w:cs="Arial"/>
          <w:color w:val="333333"/>
          <w:shd w:val="clear" w:color="auto" w:fill="F6F5F0"/>
        </w:rPr>
        <w:t>Such targeted and strategic use of the Pupil Premium Grant  (along with other resources) enables us to improve the progress and attainment of the identified children  in the subject areas of reading, writing SPAG and mathematics, so that most of them achieve at least in line with their peers and meet expected rates of progress at ages 7 and 11.</w:t>
      </w:r>
      <w:r w:rsidRPr="004C0805">
        <w:rPr>
          <w:rFonts w:cs="Arial"/>
          <w:color w:val="333333"/>
          <w:shd w:val="clear" w:color="auto" w:fill="F6F5F0"/>
        </w:rPr>
        <w:br/>
      </w:r>
      <w:r w:rsidR="003C4C78">
        <w:rPr>
          <w:rFonts w:eastAsia="Times New Roman" w:cs="Tahoma"/>
          <w:b/>
          <w:color w:val="000000"/>
          <w:sz w:val="24"/>
          <w:szCs w:val="24"/>
          <w:u w:val="single"/>
          <w:lang w:eastAsia="en-GB"/>
        </w:rPr>
        <w:t>EYFS 2018-2019 Results</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019"/>
        <w:gridCol w:w="1020"/>
        <w:gridCol w:w="881"/>
        <w:gridCol w:w="935"/>
      </w:tblGrid>
      <w:tr w:rsidR="002E1BB2" w:rsidRPr="002E1BB2" w:rsidTr="002E1BB2">
        <w:trPr>
          <w:cantSplit/>
          <w:trHeight w:val="479"/>
        </w:trPr>
        <w:tc>
          <w:tcPr>
            <w:tcW w:w="3019" w:type="dxa"/>
            <w:shd w:val="clear" w:color="auto" w:fill="9CC2E5"/>
            <w:tcMar>
              <w:top w:w="113" w:type="dxa"/>
              <w:bottom w:w="113" w:type="dxa"/>
            </w:tcMar>
          </w:tcPr>
          <w:p w:rsidR="002E1BB2" w:rsidRPr="002E1BB2" w:rsidRDefault="002E1BB2" w:rsidP="002E1BB2">
            <w:pPr>
              <w:spacing w:after="60" w:line="240" w:lineRule="auto"/>
              <w:rPr>
                <w:rFonts w:ascii="Arial" w:eastAsia="MS Mincho" w:hAnsi="Arial" w:cs="Times New Roman"/>
                <w:sz w:val="20"/>
                <w:szCs w:val="24"/>
                <w:lang w:val="en-US"/>
              </w:rPr>
            </w:pPr>
          </w:p>
        </w:tc>
        <w:tc>
          <w:tcPr>
            <w:tcW w:w="1020" w:type="dxa"/>
            <w:shd w:val="clear" w:color="auto" w:fill="9CC2E5"/>
            <w:tcMar>
              <w:top w:w="113" w:type="dxa"/>
              <w:bottom w:w="113" w:type="dxa"/>
            </w:tcMar>
          </w:tcPr>
          <w:p w:rsidR="002E1BB2" w:rsidRDefault="002E1BB2" w:rsidP="002E1BB2">
            <w:pPr>
              <w:spacing w:after="120" w:line="240" w:lineRule="auto"/>
              <w:rPr>
                <w:rFonts w:ascii="Arial" w:eastAsia="MS Mincho" w:hAnsi="Arial" w:cs="Times New Roman"/>
                <w:sz w:val="16"/>
                <w:szCs w:val="16"/>
                <w:lang w:val="en-US"/>
              </w:rPr>
            </w:pPr>
            <w:r w:rsidRPr="002E1BB2">
              <w:rPr>
                <w:rFonts w:ascii="Arial" w:eastAsia="MS Mincho" w:hAnsi="Arial" w:cs="Times New Roman"/>
                <w:sz w:val="16"/>
                <w:szCs w:val="16"/>
                <w:lang w:val="en-US"/>
              </w:rPr>
              <w:t>Pupils eligible for pupil premium (PP)</w:t>
            </w:r>
          </w:p>
          <w:p w:rsidR="002E1BB2" w:rsidRPr="002E1BB2" w:rsidRDefault="002E1BB2" w:rsidP="002E1BB2">
            <w:pPr>
              <w:spacing w:after="120" w:line="240" w:lineRule="auto"/>
              <w:rPr>
                <w:rFonts w:ascii="Arial" w:eastAsia="MS Mincho" w:hAnsi="Arial" w:cs="Times New Roman"/>
                <w:sz w:val="16"/>
                <w:szCs w:val="16"/>
                <w:lang w:val="en-US"/>
              </w:rPr>
            </w:pPr>
            <w:r>
              <w:rPr>
                <w:rFonts w:ascii="Arial" w:eastAsia="MS Mincho" w:hAnsi="Arial" w:cs="Times New Roman"/>
                <w:sz w:val="16"/>
                <w:szCs w:val="16"/>
                <w:lang w:val="en-US"/>
              </w:rPr>
              <w:t>2</w:t>
            </w:r>
          </w:p>
        </w:tc>
        <w:tc>
          <w:tcPr>
            <w:tcW w:w="1816" w:type="dxa"/>
            <w:gridSpan w:val="2"/>
            <w:shd w:val="clear" w:color="auto" w:fill="9CC2E5"/>
          </w:tcPr>
          <w:p w:rsidR="002E1BB2" w:rsidRDefault="002E1BB2" w:rsidP="002E1BB2">
            <w:pPr>
              <w:spacing w:after="120" w:line="240" w:lineRule="auto"/>
              <w:ind w:right="284"/>
              <w:jc w:val="center"/>
              <w:rPr>
                <w:rFonts w:ascii="Arial" w:eastAsia="MS Mincho" w:hAnsi="Arial" w:cs="Times New Roman"/>
                <w:sz w:val="16"/>
                <w:szCs w:val="16"/>
                <w:lang w:val="en-US"/>
              </w:rPr>
            </w:pPr>
            <w:r w:rsidRPr="002E1BB2">
              <w:rPr>
                <w:rFonts w:ascii="Arial" w:eastAsia="MS Mincho" w:hAnsi="Arial" w:cs="Times New Roman"/>
                <w:sz w:val="16"/>
                <w:szCs w:val="16"/>
                <w:lang w:val="en-US"/>
              </w:rPr>
              <w:t>Pupils not eligible for PP</w:t>
            </w:r>
          </w:p>
          <w:p w:rsidR="002E1BB2" w:rsidRDefault="002E1BB2" w:rsidP="002E1BB2">
            <w:pPr>
              <w:spacing w:after="120" w:line="240" w:lineRule="auto"/>
              <w:ind w:right="284"/>
              <w:jc w:val="center"/>
              <w:rPr>
                <w:rFonts w:ascii="Arial" w:eastAsia="MS Mincho" w:hAnsi="Arial" w:cs="Times New Roman"/>
                <w:sz w:val="16"/>
                <w:szCs w:val="16"/>
                <w:lang w:val="en-US"/>
              </w:rPr>
            </w:pPr>
          </w:p>
          <w:p w:rsidR="002E1BB2" w:rsidRDefault="002E1BB2" w:rsidP="002E1BB2">
            <w:pPr>
              <w:spacing w:after="120" w:line="240" w:lineRule="auto"/>
              <w:ind w:right="284"/>
              <w:jc w:val="center"/>
              <w:rPr>
                <w:rFonts w:ascii="Arial" w:eastAsia="MS Mincho" w:hAnsi="Arial" w:cs="Times New Roman"/>
                <w:sz w:val="16"/>
                <w:szCs w:val="16"/>
                <w:lang w:val="en-US"/>
              </w:rPr>
            </w:pPr>
          </w:p>
          <w:p w:rsidR="002E1BB2" w:rsidRPr="002E1BB2" w:rsidRDefault="005D12A7" w:rsidP="002E1BB2">
            <w:pPr>
              <w:spacing w:after="120" w:line="240" w:lineRule="auto"/>
              <w:ind w:right="284"/>
              <w:jc w:val="center"/>
              <w:rPr>
                <w:rFonts w:ascii="Arial" w:eastAsia="MS Mincho" w:hAnsi="Arial" w:cs="Times New Roman"/>
                <w:sz w:val="16"/>
                <w:szCs w:val="16"/>
                <w:lang w:val="en-US"/>
              </w:rPr>
            </w:pPr>
            <w:r>
              <w:rPr>
                <w:rFonts w:ascii="Arial" w:eastAsia="MS Mincho" w:hAnsi="Arial" w:cs="Times New Roman"/>
                <w:sz w:val="16"/>
                <w:szCs w:val="16"/>
                <w:lang w:val="en-US"/>
              </w:rPr>
              <w:t>21</w:t>
            </w:r>
          </w:p>
        </w:tc>
      </w:tr>
      <w:tr w:rsidR="002E1BB2" w:rsidRPr="002E1BB2" w:rsidTr="002E1BB2">
        <w:trPr>
          <w:cantSplit/>
          <w:trHeight w:val="303"/>
        </w:trPr>
        <w:tc>
          <w:tcPr>
            <w:tcW w:w="3019" w:type="dxa"/>
            <w:shd w:val="clear" w:color="auto" w:fill="auto"/>
            <w:tcMar>
              <w:top w:w="113" w:type="dxa"/>
              <w:bottom w:w="113" w:type="dxa"/>
            </w:tcMar>
          </w:tcPr>
          <w:p w:rsidR="002E1BB2" w:rsidRPr="002E1BB2" w:rsidRDefault="002E1BB2" w:rsidP="002E1BB2">
            <w:pPr>
              <w:spacing w:after="120" w:line="240" w:lineRule="auto"/>
              <w:ind w:right="284"/>
              <w:rPr>
                <w:rFonts w:ascii="Arial" w:eastAsia="MS Mincho" w:hAnsi="Arial" w:cs="Times New Roman"/>
                <w:i/>
                <w:sz w:val="20"/>
                <w:szCs w:val="24"/>
                <w:highlight w:val="yellow"/>
                <w:lang w:val="en-US"/>
              </w:rPr>
            </w:pPr>
          </w:p>
        </w:tc>
        <w:tc>
          <w:tcPr>
            <w:tcW w:w="1020" w:type="dxa"/>
            <w:shd w:val="clear" w:color="auto" w:fill="auto"/>
          </w:tcPr>
          <w:p w:rsidR="002E1BB2" w:rsidRPr="002E1BB2" w:rsidRDefault="002E1BB2" w:rsidP="002E1BB2">
            <w:pPr>
              <w:spacing w:after="60" w:line="240" w:lineRule="auto"/>
              <w:rPr>
                <w:rFonts w:ascii="Arial" w:eastAsia="MS Mincho" w:hAnsi="Arial" w:cs="Times New Roman"/>
                <w:sz w:val="16"/>
                <w:szCs w:val="16"/>
                <w:lang w:val="en-US"/>
              </w:rPr>
            </w:pPr>
          </w:p>
        </w:tc>
        <w:tc>
          <w:tcPr>
            <w:tcW w:w="881" w:type="dxa"/>
          </w:tcPr>
          <w:p w:rsidR="002E1BB2" w:rsidRPr="002E1BB2" w:rsidRDefault="002E1BB2" w:rsidP="002E1BB2">
            <w:pPr>
              <w:spacing w:after="60" w:line="240" w:lineRule="auto"/>
              <w:rPr>
                <w:rFonts w:ascii="Arial" w:eastAsia="MS Mincho" w:hAnsi="Arial" w:cs="Times New Roman"/>
                <w:sz w:val="16"/>
                <w:szCs w:val="16"/>
                <w:lang w:val="en-US"/>
              </w:rPr>
            </w:pPr>
            <w:r w:rsidRPr="002E1BB2">
              <w:rPr>
                <w:rFonts w:ascii="Arial" w:eastAsia="MS Mincho" w:hAnsi="Arial" w:cs="Times New Roman"/>
                <w:sz w:val="16"/>
                <w:szCs w:val="16"/>
                <w:lang w:val="en-US"/>
              </w:rPr>
              <w:t>School Average</w:t>
            </w:r>
          </w:p>
        </w:tc>
        <w:tc>
          <w:tcPr>
            <w:tcW w:w="935" w:type="dxa"/>
            <w:shd w:val="clear" w:color="auto" w:fill="auto"/>
            <w:tcMar>
              <w:top w:w="113" w:type="dxa"/>
              <w:bottom w:w="113" w:type="dxa"/>
            </w:tcMar>
          </w:tcPr>
          <w:p w:rsidR="002E1BB2" w:rsidRPr="002E1BB2" w:rsidRDefault="002E1BB2" w:rsidP="002E1BB2">
            <w:pPr>
              <w:spacing w:after="60" w:line="240" w:lineRule="auto"/>
              <w:rPr>
                <w:rFonts w:ascii="Arial" w:eastAsia="MS Mincho" w:hAnsi="Arial" w:cs="Times New Roman"/>
                <w:sz w:val="16"/>
                <w:szCs w:val="16"/>
                <w:lang w:val="en-US"/>
              </w:rPr>
            </w:pPr>
            <w:r w:rsidRPr="002E1BB2">
              <w:rPr>
                <w:rFonts w:ascii="Arial" w:eastAsia="MS Mincho" w:hAnsi="Arial" w:cs="Times New Roman"/>
                <w:sz w:val="16"/>
                <w:szCs w:val="16"/>
                <w:lang w:val="en-US"/>
              </w:rPr>
              <w:t>National average</w:t>
            </w:r>
          </w:p>
        </w:tc>
      </w:tr>
      <w:tr w:rsidR="002E1BB2" w:rsidRPr="002E1BB2" w:rsidTr="002E1BB2">
        <w:trPr>
          <w:cantSplit/>
          <w:trHeight w:val="176"/>
        </w:trPr>
        <w:tc>
          <w:tcPr>
            <w:tcW w:w="3019" w:type="dxa"/>
            <w:shd w:val="clear" w:color="auto" w:fill="auto"/>
            <w:tcMar>
              <w:top w:w="113" w:type="dxa"/>
              <w:bottom w:w="113" w:type="dxa"/>
            </w:tcMar>
          </w:tcPr>
          <w:p w:rsidR="002E1BB2" w:rsidRPr="002E1BB2" w:rsidRDefault="002E1BB2" w:rsidP="002E1BB2">
            <w:pPr>
              <w:spacing w:after="60" w:line="240" w:lineRule="auto"/>
              <w:rPr>
                <w:rFonts w:ascii="Arial" w:eastAsia="MS Mincho" w:hAnsi="Arial" w:cs="Times New Roman"/>
                <w:sz w:val="16"/>
                <w:szCs w:val="16"/>
                <w:lang w:val="en-US"/>
              </w:rPr>
            </w:pPr>
            <w:r w:rsidRPr="002E1BB2">
              <w:rPr>
                <w:rFonts w:ascii="Arial" w:eastAsia="MS Mincho" w:hAnsi="Arial" w:cs="Times New Roman"/>
                <w:sz w:val="16"/>
                <w:szCs w:val="16"/>
                <w:lang w:val="en-US"/>
              </w:rPr>
              <w:t>Good level of development (GLD)</w:t>
            </w:r>
            <w:r w:rsidR="001A4023">
              <w:rPr>
                <w:rFonts w:ascii="Arial" w:eastAsia="MS Mincho" w:hAnsi="Arial" w:cs="Times New Roman"/>
                <w:sz w:val="16"/>
                <w:szCs w:val="16"/>
                <w:lang w:val="en-US"/>
              </w:rPr>
              <w:t xml:space="preserve"> %</w:t>
            </w:r>
          </w:p>
        </w:tc>
        <w:tc>
          <w:tcPr>
            <w:tcW w:w="1020" w:type="dxa"/>
            <w:shd w:val="clear" w:color="auto" w:fill="auto"/>
            <w:tcMar>
              <w:top w:w="113" w:type="dxa"/>
              <w:bottom w:w="113" w:type="dxa"/>
            </w:tcMar>
          </w:tcPr>
          <w:p w:rsidR="002E1BB2" w:rsidRPr="002E1BB2" w:rsidRDefault="002E1BB2" w:rsidP="002E1BB2">
            <w:pPr>
              <w:spacing w:after="60" w:line="240" w:lineRule="auto"/>
              <w:rPr>
                <w:rFonts w:ascii="Arial" w:eastAsia="MS Mincho" w:hAnsi="Arial" w:cs="Times New Roman"/>
                <w:sz w:val="16"/>
                <w:szCs w:val="16"/>
                <w:lang w:val="en-US"/>
              </w:rPr>
            </w:pPr>
            <w:r>
              <w:rPr>
                <w:rFonts w:ascii="Arial" w:eastAsia="MS Mincho" w:hAnsi="Arial" w:cs="Times New Roman"/>
                <w:sz w:val="16"/>
                <w:szCs w:val="16"/>
                <w:lang w:val="en-US"/>
              </w:rPr>
              <w:t>0</w:t>
            </w:r>
          </w:p>
        </w:tc>
        <w:tc>
          <w:tcPr>
            <w:tcW w:w="881" w:type="dxa"/>
          </w:tcPr>
          <w:p w:rsidR="002E1BB2" w:rsidRPr="002E1BB2" w:rsidRDefault="00FF7643" w:rsidP="002E1BB2">
            <w:pPr>
              <w:spacing w:after="60" w:line="240" w:lineRule="auto"/>
              <w:rPr>
                <w:rFonts w:ascii="Arial" w:eastAsia="MS Mincho" w:hAnsi="Arial" w:cs="Times New Roman"/>
                <w:sz w:val="16"/>
                <w:szCs w:val="16"/>
                <w:lang w:val="en-US"/>
              </w:rPr>
            </w:pPr>
            <w:r>
              <w:rPr>
                <w:rFonts w:ascii="Arial" w:eastAsia="MS Mincho" w:hAnsi="Arial" w:cs="Times New Roman"/>
                <w:sz w:val="16"/>
                <w:szCs w:val="16"/>
                <w:lang w:val="en-US"/>
              </w:rPr>
              <w:t>56.5</w:t>
            </w:r>
          </w:p>
        </w:tc>
        <w:tc>
          <w:tcPr>
            <w:tcW w:w="935" w:type="dxa"/>
            <w:shd w:val="clear" w:color="auto" w:fill="auto"/>
            <w:tcMar>
              <w:top w:w="113" w:type="dxa"/>
              <w:bottom w:w="113" w:type="dxa"/>
            </w:tcMar>
          </w:tcPr>
          <w:p w:rsidR="002E1BB2" w:rsidRPr="002E1BB2" w:rsidRDefault="002E1BB2" w:rsidP="002E1BB2">
            <w:pPr>
              <w:spacing w:after="60" w:line="240" w:lineRule="auto"/>
              <w:rPr>
                <w:rFonts w:ascii="Arial" w:eastAsia="MS Mincho" w:hAnsi="Arial" w:cs="Times New Roman"/>
                <w:sz w:val="16"/>
                <w:szCs w:val="16"/>
                <w:lang w:val="en-US"/>
              </w:rPr>
            </w:pPr>
            <w:r>
              <w:rPr>
                <w:rFonts w:ascii="Arial" w:eastAsia="MS Mincho" w:hAnsi="Arial" w:cs="Times New Roman"/>
                <w:sz w:val="16"/>
                <w:szCs w:val="16"/>
                <w:lang w:val="en-US"/>
              </w:rPr>
              <w:t>71</w:t>
            </w:r>
          </w:p>
        </w:tc>
      </w:tr>
    </w:tbl>
    <w:p w:rsidR="002E1BB2" w:rsidRDefault="002E1BB2" w:rsidP="0078758B">
      <w:pPr>
        <w:rPr>
          <w:rFonts w:eastAsia="Times New Roman" w:cs="Tahoma"/>
          <w:b/>
          <w:color w:val="000000"/>
          <w:sz w:val="24"/>
          <w:szCs w:val="24"/>
          <w:u w:val="single"/>
          <w:lang w:eastAsia="en-GB"/>
        </w:rPr>
      </w:pPr>
    </w:p>
    <w:p w:rsidR="007E41D7" w:rsidRPr="00DB6B2B" w:rsidRDefault="007E41D7" w:rsidP="0078758B">
      <w:pPr>
        <w:rPr>
          <w:rFonts w:eastAsia="Times New Roman" w:cs="Tahoma"/>
          <w:b/>
          <w:color w:val="000000"/>
          <w:sz w:val="24"/>
          <w:szCs w:val="24"/>
          <w:u w:val="single"/>
          <w:lang w:eastAsia="en-GB"/>
        </w:rPr>
      </w:pPr>
      <w:r w:rsidRPr="005040AA">
        <w:rPr>
          <w:rFonts w:eastAsia="Times New Roman" w:cs="Tahoma"/>
          <w:b/>
          <w:color w:val="000000"/>
          <w:sz w:val="24"/>
          <w:szCs w:val="24"/>
          <w:u w:val="single"/>
          <w:lang w:eastAsia="en-GB"/>
        </w:rPr>
        <w:t>Pupil Premium KS1 End result</w:t>
      </w:r>
      <w:r w:rsidR="003C4C78">
        <w:rPr>
          <w:rFonts w:eastAsia="Times New Roman" w:cs="Tahoma"/>
          <w:b/>
          <w:color w:val="000000"/>
          <w:sz w:val="24"/>
          <w:szCs w:val="24"/>
          <w:u w:val="single"/>
          <w:lang w:eastAsia="en-GB"/>
        </w:rPr>
        <w:t xml:space="preserve"> 2018-2019</w:t>
      </w:r>
    </w:p>
    <w:p w:rsidR="00A6033F" w:rsidRPr="003C4C78" w:rsidRDefault="003C4C78" w:rsidP="007E41D7">
      <w:pPr>
        <w:shd w:val="clear" w:color="auto" w:fill="FFFFFF"/>
        <w:spacing w:line="240" w:lineRule="auto"/>
        <w:rPr>
          <w:rFonts w:eastAsia="Times New Roman" w:cs="Tahoma"/>
          <w:b/>
          <w:color w:val="000000"/>
          <w:sz w:val="20"/>
          <w:szCs w:val="20"/>
          <w:lang w:eastAsia="en-GB"/>
        </w:rPr>
      </w:pPr>
      <w:r w:rsidRPr="003C4C78">
        <w:rPr>
          <w:rFonts w:eastAsia="Times New Roman" w:cs="Tahoma"/>
          <w:b/>
          <w:color w:val="000000"/>
          <w:sz w:val="20"/>
          <w:szCs w:val="20"/>
          <w:lang w:eastAsia="en-GB"/>
        </w:rPr>
        <w:t>Phonics</w:t>
      </w:r>
      <w:r>
        <w:rPr>
          <w:rFonts w:eastAsia="Times New Roman" w:cs="Tahoma"/>
          <w:b/>
          <w:color w:val="000000"/>
          <w:sz w:val="20"/>
          <w:szCs w:val="20"/>
          <w:lang w:eastAsia="en-GB"/>
        </w:rPr>
        <w:br/>
      </w:r>
      <w:r w:rsidR="0009685A">
        <w:rPr>
          <w:rFonts w:eastAsia="Times New Roman" w:cs="Tahoma"/>
          <w:color w:val="000000"/>
          <w:sz w:val="20"/>
          <w:szCs w:val="20"/>
          <w:lang w:eastAsia="en-GB"/>
        </w:rPr>
        <w:t>The</w:t>
      </w:r>
      <w:r w:rsidR="00207F37">
        <w:rPr>
          <w:rFonts w:eastAsia="Times New Roman" w:cs="Tahoma"/>
          <w:color w:val="000000"/>
          <w:sz w:val="20"/>
          <w:szCs w:val="20"/>
          <w:lang w:eastAsia="en-GB"/>
        </w:rPr>
        <w:t>re were no PP children in Year 1</w:t>
      </w:r>
      <w:r>
        <w:rPr>
          <w:rFonts w:eastAsia="Times New Roman" w:cs="Tahoma"/>
          <w:color w:val="000000"/>
          <w:sz w:val="20"/>
          <w:szCs w:val="20"/>
          <w:lang w:eastAsia="en-GB"/>
        </w:rPr>
        <w:t xml:space="preserve">- No PP in Year 2 </w:t>
      </w:r>
      <w:r w:rsidR="002E1BB2">
        <w:rPr>
          <w:rFonts w:eastAsia="Times New Roman" w:cs="Tahoma"/>
          <w:color w:val="000000"/>
          <w:sz w:val="20"/>
          <w:szCs w:val="20"/>
          <w:lang w:eastAsia="en-GB"/>
        </w:rPr>
        <w:t xml:space="preserve">phonics </w:t>
      </w:r>
      <w:r>
        <w:rPr>
          <w:rFonts w:eastAsia="Times New Roman" w:cs="Tahoma"/>
          <w:color w:val="000000"/>
          <w:sz w:val="20"/>
          <w:szCs w:val="20"/>
          <w:lang w:eastAsia="en-GB"/>
        </w:rPr>
        <w:t>retake</w:t>
      </w:r>
    </w:p>
    <w:p w:rsidR="00BD4877" w:rsidRPr="00DB6B2B" w:rsidRDefault="00207F37" w:rsidP="00DB6B2B">
      <w:pPr>
        <w:shd w:val="clear" w:color="auto" w:fill="FFFFFF"/>
        <w:spacing w:line="240" w:lineRule="auto"/>
        <w:jc w:val="both"/>
        <w:rPr>
          <w:rFonts w:eastAsia="Times New Roman" w:cs="Tahoma"/>
          <w:color w:val="000000"/>
          <w:sz w:val="20"/>
          <w:szCs w:val="20"/>
          <w:lang w:eastAsia="en-GB"/>
        </w:rPr>
      </w:pPr>
      <w:r>
        <w:rPr>
          <w:rFonts w:eastAsia="Times New Roman" w:cs="Tahoma"/>
          <w:color w:val="000000"/>
          <w:sz w:val="20"/>
          <w:szCs w:val="20"/>
          <w:lang w:eastAsia="en-GB"/>
        </w:rPr>
        <w:t xml:space="preserve">          </w:t>
      </w:r>
      <w:r w:rsidR="005040AA">
        <w:rPr>
          <w:rFonts w:eastAsia="Times New Roman" w:cs="Tahoma"/>
          <w:color w:val="000000"/>
          <w:sz w:val="20"/>
          <w:szCs w:val="20"/>
          <w:lang w:eastAsia="en-GB"/>
        </w:rPr>
        <w:t xml:space="preserve">         </w:t>
      </w:r>
      <w:r>
        <w:rPr>
          <w:rFonts w:eastAsia="Times New Roman" w:cs="Tahoma"/>
          <w:color w:val="000000"/>
          <w:sz w:val="20"/>
          <w:szCs w:val="20"/>
          <w:lang w:eastAsia="en-GB"/>
        </w:rPr>
        <w:t xml:space="preserve">                              </w:t>
      </w:r>
      <w:r w:rsidR="008F40F6">
        <w:rPr>
          <w:rFonts w:eastAsia="Times New Roman" w:cs="Tahoma"/>
          <w:b/>
          <w:color w:val="000000"/>
          <w:sz w:val="24"/>
          <w:szCs w:val="24"/>
          <w:u w:val="single"/>
          <w:lang w:eastAsia="en-GB"/>
        </w:rPr>
        <w:t>KS1</w:t>
      </w:r>
      <w:r w:rsidR="005D7E23">
        <w:rPr>
          <w:rFonts w:eastAsia="Times New Roman" w:cs="Tahoma"/>
          <w:b/>
          <w:color w:val="000000"/>
          <w:sz w:val="24"/>
          <w:szCs w:val="24"/>
          <w:u w:val="single"/>
          <w:lang w:eastAsia="en-GB"/>
        </w:rPr>
        <w:t xml:space="preserve"> Attainment</w:t>
      </w:r>
      <w:r w:rsidR="00847A45">
        <w:rPr>
          <w:rFonts w:eastAsia="Times New Roman" w:cs="Tahoma"/>
          <w:b/>
          <w:color w:val="000000"/>
          <w:sz w:val="24"/>
          <w:szCs w:val="24"/>
          <w:u w:val="single"/>
          <w:lang w:eastAsia="en-GB"/>
        </w:rPr>
        <w:t>: St Joseph</w:t>
      </w:r>
      <w:r w:rsidR="002E1BB2">
        <w:rPr>
          <w:rFonts w:eastAsia="Times New Roman" w:cs="Tahoma"/>
          <w:b/>
          <w:color w:val="000000"/>
          <w:sz w:val="24"/>
          <w:szCs w:val="24"/>
          <w:u w:val="single"/>
          <w:lang w:eastAsia="en-GB"/>
        </w:rPr>
        <w:t>’</w:t>
      </w:r>
      <w:r w:rsidR="00847A45">
        <w:rPr>
          <w:rFonts w:eastAsia="Times New Roman" w:cs="Tahoma"/>
          <w:b/>
          <w:color w:val="000000"/>
          <w:sz w:val="24"/>
          <w:szCs w:val="24"/>
          <w:u w:val="single"/>
          <w:lang w:eastAsia="en-GB"/>
        </w:rPr>
        <w:t>s</w:t>
      </w:r>
      <w:r w:rsidR="00373645">
        <w:rPr>
          <w:rFonts w:eastAsia="Times New Roman" w:cs="Tahoma"/>
          <w:b/>
          <w:color w:val="000000"/>
          <w:sz w:val="24"/>
          <w:szCs w:val="24"/>
          <w:u w:val="single"/>
          <w:lang w:eastAsia="en-GB"/>
        </w:rPr>
        <w:t>/ 30 children in class</w:t>
      </w:r>
    </w:p>
    <w:tbl>
      <w:tblPr>
        <w:tblStyle w:val="TableGrid"/>
        <w:tblW w:w="0" w:type="auto"/>
        <w:tblLook w:val="04A0" w:firstRow="1" w:lastRow="0" w:firstColumn="1" w:lastColumn="0" w:noHBand="0" w:noVBand="1"/>
      </w:tblPr>
      <w:tblGrid>
        <w:gridCol w:w="1878"/>
        <w:gridCol w:w="1065"/>
        <w:gridCol w:w="1038"/>
        <w:gridCol w:w="947"/>
        <w:gridCol w:w="1385"/>
        <w:gridCol w:w="942"/>
        <w:gridCol w:w="1217"/>
      </w:tblGrid>
      <w:tr w:rsidR="00DB6B2B" w:rsidRPr="004C0805" w:rsidTr="000C52BE">
        <w:tc>
          <w:tcPr>
            <w:tcW w:w="1878" w:type="dxa"/>
            <w:shd w:val="clear" w:color="auto" w:fill="BFBFBF" w:themeFill="background1" w:themeFillShade="BF"/>
          </w:tcPr>
          <w:p w:rsidR="00DB6B2B" w:rsidRPr="00BD4877" w:rsidRDefault="003C4C78" w:rsidP="000C52BE">
            <w:pPr>
              <w:rPr>
                <w:b/>
              </w:rPr>
            </w:pPr>
            <w:r>
              <w:rPr>
                <w:b/>
              </w:rPr>
              <w:t>1</w:t>
            </w:r>
            <w:r w:rsidR="005D7E23">
              <w:rPr>
                <w:b/>
              </w:rPr>
              <w:t xml:space="preserve"> </w:t>
            </w:r>
            <w:r w:rsidR="00DB6B2B" w:rsidRPr="00BD4877">
              <w:rPr>
                <w:b/>
              </w:rPr>
              <w:t>child</w:t>
            </w:r>
            <w:r w:rsidR="00373645">
              <w:rPr>
                <w:b/>
              </w:rPr>
              <w:t xml:space="preserve"> PP</w:t>
            </w:r>
          </w:p>
        </w:tc>
        <w:tc>
          <w:tcPr>
            <w:tcW w:w="2103" w:type="dxa"/>
            <w:gridSpan w:val="2"/>
            <w:shd w:val="clear" w:color="auto" w:fill="BFBFBF" w:themeFill="background1" w:themeFillShade="BF"/>
          </w:tcPr>
          <w:p w:rsidR="00DB6B2B" w:rsidRPr="004C0805" w:rsidRDefault="00DB6B2B" w:rsidP="000C52BE">
            <w:r>
              <w:t>Below expected %</w:t>
            </w:r>
          </w:p>
        </w:tc>
        <w:tc>
          <w:tcPr>
            <w:tcW w:w="2332" w:type="dxa"/>
            <w:gridSpan w:val="2"/>
            <w:shd w:val="clear" w:color="auto" w:fill="BFBFBF" w:themeFill="background1" w:themeFillShade="BF"/>
          </w:tcPr>
          <w:p w:rsidR="00DB6B2B" w:rsidRPr="004C0805" w:rsidRDefault="00DB6B2B" w:rsidP="000C52BE">
            <w:r>
              <w:t>Expected + %</w:t>
            </w:r>
          </w:p>
        </w:tc>
        <w:tc>
          <w:tcPr>
            <w:tcW w:w="2159" w:type="dxa"/>
            <w:gridSpan w:val="2"/>
            <w:shd w:val="clear" w:color="auto" w:fill="BFBFBF" w:themeFill="background1" w:themeFillShade="BF"/>
          </w:tcPr>
          <w:p w:rsidR="00DB6B2B" w:rsidRPr="004C0805" w:rsidRDefault="00DB6B2B" w:rsidP="000C52BE">
            <w:r>
              <w:t>Above expected %</w:t>
            </w:r>
          </w:p>
        </w:tc>
      </w:tr>
      <w:tr w:rsidR="00DB6B2B" w:rsidTr="000C52BE">
        <w:tc>
          <w:tcPr>
            <w:tcW w:w="1878" w:type="dxa"/>
            <w:shd w:val="clear" w:color="auto" w:fill="BFBFBF" w:themeFill="background1" w:themeFillShade="BF"/>
          </w:tcPr>
          <w:p w:rsidR="00DB6B2B" w:rsidRPr="004C0805" w:rsidRDefault="00DB6B2B" w:rsidP="000C52BE"/>
        </w:tc>
        <w:tc>
          <w:tcPr>
            <w:tcW w:w="1065" w:type="dxa"/>
          </w:tcPr>
          <w:p w:rsidR="00DB6B2B" w:rsidRPr="004C0805" w:rsidRDefault="00DB6B2B" w:rsidP="000C52BE">
            <w:proofErr w:type="spellStart"/>
            <w:r>
              <w:t>Disadv</w:t>
            </w:r>
            <w:proofErr w:type="spellEnd"/>
          </w:p>
        </w:tc>
        <w:tc>
          <w:tcPr>
            <w:tcW w:w="1038" w:type="dxa"/>
          </w:tcPr>
          <w:p w:rsidR="00DB6B2B" w:rsidRPr="004C0805" w:rsidRDefault="00DB6B2B" w:rsidP="000C52BE">
            <w:r>
              <w:t>Non Dis</w:t>
            </w:r>
          </w:p>
        </w:tc>
        <w:tc>
          <w:tcPr>
            <w:tcW w:w="947" w:type="dxa"/>
          </w:tcPr>
          <w:p w:rsidR="00DB6B2B" w:rsidRPr="004C0805" w:rsidRDefault="00DB6B2B" w:rsidP="000C52BE">
            <w:proofErr w:type="spellStart"/>
            <w:r>
              <w:t>Disadv</w:t>
            </w:r>
            <w:proofErr w:type="spellEnd"/>
          </w:p>
        </w:tc>
        <w:tc>
          <w:tcPr>
            <w:tcW w:w="1385" w:type="dxa"/>
          </w:tcPr>
          <w:p w:rsidR="00DB6B2B" w:rsidRPr="004C0805" w:rsidRDefault="00DB6B2B" w:rsidP="000C52BE">
            <w:r>
              <w:t xml:space="preserve">Non </w:t>
            </w:r>
            <w:proofErr w:type="spellStart"/>
            <w:r>
              <w:t>Disadv</w:t>
            </w:r>
            <w:proofErr w:type="spellEnd"/>
          </w:p>
        </w:tc>
        <w:tc>
          <w:tcPr>
            <w:tcW w:w="942" w:type="dxa"/>
          </w:tcPr>
          <w:p w:rsidR="00DB6B2B" w:rsidRDefault="00DB6B2B" w:rsidP="000C52BE">
            <w:proofErr w:type="spellStart"/>
            <w:r>
              <w:t>Disad</w:t>
            </w:r>
            <w:proofErr w:type="spellEnd"/>
          </w:p>
        </w:tc>
        <w:tc>
          <w:tcPr>
            <w:tcW w:w="1217" w:type="dxa"/>
          </w:tcPr>
          <w:p w:rsidR="00DB6B2B" w:rsidRDefault="00DB6B2B" w:rsidP="000C52BE">
            <w:r>
              <w:t xml:space="preserve">Non </w:t>
            </w:r>
            <w:proofErr w:type="spellStart"/>
            <w:r>
              <w:t>Disad</w:t>
            </w:r>
            <w:proofErr w:type="spellEnd"/>
          </w:p>
        </w:tc>
      </w:tr>
      <w:tr w:rsidR="00DB6B2B" w:rsidRPr="004C0805" w:rsidTr="000C52BE">
        <w:tc>
          <w:tcPr>
            <w:tcW w:w="1878" w:type="dxa"/>
            <w:shd w:val="clear" w:color="auto" w:fill="BFBFBF" w:themeFill="background1" w:themeFillShade="BF"/>
          </w:tcPr>
          <w:p w:rsidR="00DB6B2B" w:rsidRPr="004C0805" w:rsidRDefault="00DB6B2B" w:rsidP="000C52BE">
            <w:r w:rsidRPr="004C0805">
              <w:t>Reading</w:t>
            </w:r>
          </w:p>
        </w:tc>
        <w:tc>
          <w:tcPr>
            <w:tcW w:w="1065" w:type="dxa"/>
          </w:tcPr>
          <w:p w:rsidR="00DB6B2B" w:rsidRPr="004C0805" w:rsidRDefault="003C4C78" w:rsidP="00373645">
            <w:r>
              <w:t>0</w:t>
            </w:r>
          </w:p>
        </w:tc>
        <w:tc>
          <w:tcPr>
            <w:tcW w:w="1038" w:type="dxa"/>
          </w:tcPr>
          <w:p w:rsidR="00DB6B2B" w:rsidRPr="004C0805" w:rsidRDefault="006B147B" w:rsidP="000C52BE">
            <w:r>
              <w:t>24</w:t>
            </w:r>
          </w:p>
        </w:tc>
        <w:tc>
          <w:tcPr>
            <w:tcW w:w="947" w:type="dxa"/>
          </w:tcPr>
          <w:p w:rsidR="00DB6B2B" w:rsidRPr="004C0805" w:rsidRDefault="003C4C78" w:rsidP="000C52BE">
            <w:r>
              <w:t>100</w:t>
            </w:r>
          </w:p>
        </w:tc>
        <w:tc>
          <w:tcPr>
            <w:tcW w:w="1385" w:type="dxa"/>
          </w:tcPr>
          <w:p w:rsidR="00DB6B2B" w:rsidRPr="004C0805" w:rsidRDefault="006B147B" w:rsidP="000C52BE">
            <w:r>
              <w:t>76</w:t>
            </w:r>
          </w:p>
        </w:tc>
        <w:tc>
          <w:tcPr>
            <w:tcW w:w="942" w:type="dxa"/>
          </w:tcPr>
          <w:p w:rsidR="00DB6B2B" w:rsidRPr="004C0805" w:rsidRDefault="003C4C78" w:rsidP="000C52BE">
            <w:r>
              <w:t>0</w:t>
            </w:r>
          </w:p>
        </w:tc>
        <w:tc>
          <w:tcPr>
            <w:tcW w:w="1217" w:type="dxa"/>
          </w:tcPr>
          <w:p w:rsidR="00DB6B2B" w:rsidRPr="004C0805" w:rsidRDefault="006B147B" w:rsidP="000C52BE">
            <w:r>
              <w:t>28</w:t>
            </w:r>
          </w:p>
        </w:tc>
      </w:tr>
      <w:tr w:rsidR="00DB6B2B" w:rsidRPr="004C0805" w:rsidTr="000C52BE">
        <w:tc>
          <w:tcPr>
            <w:tcW w:w="1878" w:type="dxa"/>
            <w:shd w:val="clear" w:color="auto" w:fill="BFBFBF" w:themeFill="background1" w:themeFillShade="BF"/>
          </w:tcPr>
          <w:p w:rsidR="00DB6B2B" w:rsidRPr="004C0805" w:rsidRDefault="00DB6B2B" w:rsidP="000C52BE">
            <w:r w:rsidRPr="004C0805">
              <w:t xml:space="preserve"> Writing </w:t>
            </w:r>
          </w:p>
        </w:tc>
        <w:tc>
          <w:tcPr>
            <w:tcW w:w="1065" w:type="dxa"/>
          </w:tcPr>
          <w:p w:rsidR="00DB6B2B" w:rsidRPr="004C0805" w:rsidRDefault="003C4C78" w:rsidP="00373645">
            <w:r>
              <w:t>100</w:t>
            </w:r>
            <w:r w:rsidR="00373645">
              <w:t xml:space="preserve"> </w:t>
            </w:r>
          </w:p>
        </w:tc>
        <w:tc>
          <w:tcPr>
            <w:tcW w:w="1038" w:type="dxa"/>
          </w:tcPr>
          <w:p w:rsidR="00DB6B2B" w:rsidRPr="004C0805" w:rsidRDefault="006B147B" w:rsidP="000C52BE">
            <w:r>
              <w:t>45</w:t>
            </w:r>
          </w:p>
        </w:tc>
        <w:tc>
          <w:tcPr>
            <w:tcW w:w="947" w:type="dxa"/>
          </w:tcPr>
          <w:p w:rsidR="00DB6B2B" w:rsidRPr="004C0805" w:rsidRDefault="003C4C78" w:rsidP="000C52BE">
            <w:r>
              <w:t>0</w:t>
            </w:r>
          </w:p>
        </w:tc>
        <w:tc>
          <w:tcPr>
            <w:tcW w:w="1385" w:type="dxa"/>
          </w:tcPr>
          <w:p w:rsidR="00DB6B2B" w:rsidRPr="004C0805" w:rsidRDefault="006B147B" w:rsidP="000C52BE">
            <w:r>
              <w:t>55</w:t>
            </w:r>
          </w:p>
        </w:tc>
        <w:tc>
          <w:tcPr>
            <w:tcW w:w="942" w:type="dxa"/>
          </w:tcPr>
          <w:p w:rsidR="00DB6B2B" w:rsidRPr="004C0805" w:rsidRDefault="003C4C78" w:rsidP="000C52BE">
            <w:r>
              <w:t>0</w:t>
            </w:r>
          </w:p>
        </w:tc>
        <w:tc>
          <w:tcPr>
            <w:tcW w:w="1217" w:type="dxa"/>
          </w:tcPr>
          <w:p w:rsidR="00DB6B2B" w:rsidRPr="004C0805" w:rsidRDefault="006B147B" w:rsidP="000C52BE">
            <w:r>
              <w:t>17</w:t>
            </w:r>
          </w:p>
        </w:tc>
      </w:tr>
      <w:tr w:rsidR="00DB6B2B" w:rsidRPr="004C0805" w:rsidTr="000C52BE">
        <w:tc>
          <w:tcPr>
            <w:tcW w:w="1878" w:type="dxa"/>
            <w:shd w:val="clear" w:color="auto" w:fill="BFBFBF" w:themeFill="background1" w:themeFillShade="BF"/>
          </w:tcPr>
          <w:p w:rsidR="00DB6B2B" w:rsidRPr="004C0805" w:rsidRDefault="00DB6B2B" w:rsidP="000C52BE">
            <w:r w:rsidRPr="004C0805">
              <w:t>Maths</w:t>
            </w:r>
          </w:p>
        </w:tc>
        <w:tc>
          <w:tcPr>
            <w:tcW w:w="1065" w:type="dxa"/>
          </w:tcPr>
          <w:p w:rsidR="00DB6B2B" w:rsidRPr="004C0805" w:rsidRDefault="003C4C78" w:rsidP="00373645">
            <w:r>
              <w:t>0</w:t>
            </w:r>
          </w:p>
        </w:tc>
        <w:tc>
          <w:tcPr>
            <w:tcW w:w="1038" w:type="dxa"/>
          </w:tcPr>
          <w:p w:rsidR="00DB6B2B" w:rsidRPr="004C0805" w:rsidRDefault="006B147B" w:rsidP="000C52BE">
            <w:r>
              <w:t>21</w:t>
            </w:r>
          </w:p>
        </w:tc>
        <w:tc>
          <w:tcPr>
            <w:tcW w:w="947" w:type="dxa"/>
          </w:tcPr>
          <w:p w:rsidR="00DB6B2B" w:rsidRPr="004C0805" w:rsidRDefault="003C4C78" w:rsidP="000C52BE">
            <w:r>
              <w:t>100</w:t>
            </w:r>
          </w:p>
        </w:tc>
        <w:tc>
          <w:tcPr>
            <w:tcW w:w="1385" w:type="dxa"/>
          </w:tcPr>
          <w:p w:rsidR="00DB6B2B" w:rsidRPr="004C0805" w:rsidRDefault="006B147B" w:rsidP="000C52BE">
            <w:r>
              <w:t>79</w:t>
            </w:r>
          </w:p>
        </w:tc>
        <w:tc>
          <w:tcPr>
            <w:tcW w:w="942" w:type="dxa"/>
          </w:tcPr>
          <w:p w:rsidR="00DB6B2B" w:rsidRPr="004C0805" w:rsidRDefault="003C4C78" w:rsidP="000C52BE">
            <w:r>
              <w:t>0</w:t>
            </w:r>
          </w:p>
        </w:tc>
        <w:tc>
          <w:tcPr>
            <w:tcW w:w="1217" w:type="dxa"/>
          </w:tcPr>
          <w:p w:rsidR="00DB6B2B" w:rsidRPr="004C0805" w:rsidRDefault="006B147B" w:rsidP="000C52BE">
            <w:r>
              <w:t>31</w:t>
            </w:r>
          </w:p>
        </w:tc>
      </w:tr>
    </w:tbl>
    <w:p w:rsidR="005D7E23" w:rsidRDefault="005D7E23" w:rsidP="00945D6B">
      <w:pPr>
        <w:shd w:val="clear" w:color="auto" w:fill="FFFFFF"/>
        <w:spacing w:line="240" w:lineRule="auto"/>
        <w:rPr>
          <w:rFonts w:eastAsia="Times New Roman" w:cs="Tahoma"/>
          <w:b/>
          <w:color w:val="000000"/>
          <w:sz w:val="24"/>
          <w:szCs w:val="24"/>
          <w:u w:val="single"/>
          <w:lang w:eastAsia="en-GB"/>
        </w:rPr>
      </w:pPr>
    </w:p>
    <w:p w:rsidR="001A4023" w:rsidRDefault="001A4023" w:rsidP="00945D6B">
      <w:pPr>
        <w:shd w:val="clear" w:color="auto" w:fill="FFFFFF"/>
        <w:spacing w:line="240" w:lineRule="auto"/>
        <w:rPr>
          <w:rFonts w:eastAsia="Times New Roman" w:cs="Tahoma"/>
          <w:b/>
          <w:color w:val="000000"/>
          <w:sz w:val="24"/>
          <w:szCs w:val="24"/>
          <w:u w:val="single"/>
          <w:lang w:eastAsia="en-GB"/>
        </w:rPr>
      </w:pPr>
    </w:p>
    <w:p w:rsidR="001A4023" w:rsidRDefault="001A4023" w:rsidP="00945D6B">
      <w:pPr>
        <w:shd w:val="clear" w:color="auto" w:fill="FFFFFF"/>
        <w:spacing w:line="240" w:lineRule="auto"/>
        <w:rPr>
          <w:rFonts w:eastAsia="Times New Roman" w:cs="Tahoma"/>
          <w:b/>
          <w:color w:val="000000"/>
          <w:sz w:val="24"/>
          <w:szCs w:val="24"/>
          <w:u w:val="single"/>
          <w:lang w:eastAsia="en-GB"/>
        </w:rPr>
      </w:pPr>
    </w:p>
    <w:p w:rsidR="00945D6B" w:rsidRDefault="00945D6B" w:rsidP="00945D6B">
      <w:pPr>
        <w:shd w:val="clear" w:color="auto" w:fill="FFFFFF"/>
        <w:spacing w:line="240" w:lineRule="auto"/>
        <w:rPr>
          <w:rFonts w:eastAsia="Times New Roman" w:cs="Tahoma"/>
          <w:b/>
          <w:color w:val="000000"/>
          <w:sz w:val="24"/>
          <w:szCs w:val="24"/>
          <w:u w:val="single"/>
          <w:lang w:eastAsia="en-GB"/>
        </w:rPr>
      </w:pPr>
      <w:r w:rsidRPr="00166840">
        <w:rPr>
          <w:rFonts w:eastAsia="Times New Roman" w:cs="Tahoma"/>
          <w:b/>
          <w:color w:val="000000"/>
          <w:sz w:val="24"/>
          <w:szCs w:val="24"/>
          <w:u w:val="single"/>
          <w:lang w:eastAsia="en-GB"/>
        </w:rPr>
        <w:lastRenderedPageBreak/>
        <w:t>Pupil Premium KS2 End result</w:t>
      </w:r>
      <w:r w:rsidR="001A4023">
        <w:rPr>
          <w:rFonts w:eastAsia="Times New Roman" w:cs="Tahoma"/>
          <w:b/>
          <w:color w:val="000000"/>
          <w:sz w:val="24"/>
          <w:szCs w:val="24"/>
          <w:u w:val="single"/>
          <w:lang w:eastAsia="en-GB"/>
        </w:rPr>
        <w:t>: 2018-2019</w:t>
      </w:r>
      <w:r w:rsidRPr="00166840">
        <w:rPr>
          <w:rFonts w:eastAsia="Times New Roman" w:cs="Tahoma"/>
          <w:b/>
          <w:color w:val="000000"/>
          <w:sz w:val="24"/>
          <w:szCs w:val="24"/>
          <w:u w:val="single"/>
          <w:lang w:eastAsia="en-GB"/>
        </w:rPr>
        <w:t>.</w:t>
      </w:r>
      <w:r w:rsidR="001A4023">
        <w:rPr>
          <w:rFonts w:eastAsia="Times New Roman" w:cs="Tahoma"/>
          <w:b/>
          <w:color w:val="000000"/>
          <w:sz w:val="24"/>
          <w:szCs w:val="24"/>
          <w:u w:val="single"/>
          <w:lang w:eastAsia="en-GB"/>
        </w:rPr>
        <w:t xml:space="preserve">    32</w:t>
      </w:r>
      <w:r w:rsidR="00373645">
        <w:rPr>
          <w:rFonts w:eastAsia="Times New Roman" w:cs="Tahoma"/>
          <w:b/>
          <w:color w:val="000000"/>
          <w:sz w:val="24"/>
          <w:szCs w:val="24"/>
          <w:u w:val="single"/>
          <w:lang w:eastAsia="en-GB"/>
        </w:rPr>
        <w:t xml:space="preserve"> children in class</w:t>
      </w:r>
    </w:p>
    <w:p w:rsidR="007956B2" w:rsidRPr="00BD4877" w:rsidRDefault="007956B2" w:rsidP="00945D6B">
      <w:pPr>
        <w:shd w:val="clear" w:color="auto" w:fill="FFFFFF"/>
        <w:spacing w:line="240" w:lineRule="auto"/>
        <w:rPr>
          <w:rFonts w:eastAsia="Times New Roman" w:cs="Tahoma"/>
          <w:b/>
          <w:color w:val="000000"/>
          <w:sz w:val="20"/>
          <w:szCs w:val="20"/>
          <w:lang w:eastAsia="en-GB"/>
        </w:rPr>
      </w:pPr>
      <w:r>
        <w:rPr>
          <w:rFonts w:eastAsia="Times New Roman" w:cs="Tahoma"/>
          <w:b/>
          <w:color w:val="000000"/>
          <w:sz w:val="24"/>
          <w:szCs w:val="24"/>
          <w:u w:val="single"/>
          <w:lang w:eastAsia="en-GB"/>
        </w:rPr>
        <w:t>Attainment</w:t>
      </w:r>
    </w:p>
    <w:tbl>
      <w:tblPr>
        <w:tblStyle w:val="TableGrid"/>
        <w:tblW w:w="0" w:type="auto"/>
        <w:tblLook w:val="04A0" w:firstRow="1" w:lastRow="0" w:firstColumn="1" w:lastColumn="0" w:noHBand="0" w:noVBand="1"/>
      </w:tblPr>
      <w:tblGrid>
        <w:gridCol w:w="1878"/>
        <w:gridCol w:w="1065"/>
        <w:gridCol w:w="1038"/>
        <w:gridCol w:w="947"/>
        <w:gridCol w:w="1385"/>
        <w:gridCol w:w="942"/>
        <w:gridCol w:w="1217"/>
      </w:tblGrid>
      <w:tr w:rsidR="00945D6B" w:rsidRPr="004C0805" w:rsidTr="007956B2">
        <w:tc>
          <w:tcPr>
            <w:tcW w:w="1878" w:type="dxa"/>
            <w:shd w:val="clear" w:color="auto" w:fill="BFBFBF" w:themeFill="background1" w:themeFillShade="BF"/>
          </w:tcPr>
          <w:p w:rsidR="00945D6B" w:rsidRPr="00BD4877" w:rsidRDefault="00581BB1" w:rsidP="007A5E13">
            <w:pPr>
              <w:rPr>
                <w:b/>
              </w:rPr>
            </w:pPr>
            <w:r>
              <w:rPr>
                <w:b/>
              </w:rPr>
              <w:t>2</w:t>
            </w:r>
            <w:r w:rsidR="005040AA" w:rsidRPr="00BD4877">
              <w:rPr>
                <w:b/>
              </w:rPr>
              <w:t xml:space="preserve"> child</w:t>
            </w:r>
            <w:r w:rsidR="006F0133">
              <w:rPr>
                <w:b/>
              </w:rPr>
              <w:t>ren</w:t>
            </w:r>
            <w:r w:rsidR="00373645">
              <w:rPr>
                <w:b/>
              </w:rPr>
              <w:t xml:space="preserve"> PP</w:t>
            </w:r>
          </w:p>
        </w:tc>
        <w:tc>
          <w:tcPr>
            <w:tcW w:w="2103" w:type="dxa"/>
            <w:gridSpan w:val="2"/>
            <w:shd w:val="clear" w:color="auto" w:fill="BFBFBF" w:themeFill="background1" w:themeFillShade="BF"/>
          </w:tcPr>
          <w:p w:rsidR="00945D6B" w:rsidRPr="004C0805" w:rsidRDefault="00166840" w:rsidP="007A5E13">
            <w:r>
              <w:t>Below expected</w:t>
            </w:r>
            <w:r w:rsidR="0085276C">
              <w:t xml:space="preserve"> %</w:t>
            </w:r>
          </w:p>
        </w:tc>
        <w:tc>
          <w:tcPr>
            <w:tcW w:w="2332" w:type="dxa"/>
            <w:gridSpan w:val="2"/>
            <w:shd w:val="clear" w:color="auto" w:fill="BFBFBF" w:themeFill="background1" w:themeFillShade="BF"/>
          </w:tcPr>
          <w:p w:rsidR="00945D6B" w:rsidRPr="004C0805" w:rsidRDefault="008A2961" w:rsidP="007A5E13">
            <w:r>
              <w:t>E</w:t>
            </w:r>
            <w:r w:rsidR="00166840">
              <w:t>xpected</w:t>
            </w:r>
            <w:r>
              <w:t xml:space="preserve"> +</w:t>
            </w:r>
            <w:r w:rsidR="0085276C">
              <w:t xml:space="preserve"> %</w:t>
            </w:r>
          </w:p>
        </w:tc>
        <w:tc>
          <w:tcPr>
            <w:tcW w:w="2159" w:type="dxa"/>
            <w:gridSpan w:val="2"/>
            <w:shd w:val="clear" w:color="auto" w:fill="BFBFBF" w:themeFill="background1" w:themeFillShade="BF"/>
          </w:tcPr>
          <w:p w:rsidR="00945D6B" w:rsidRPr="004C0805" w:rsidRDefault="00166840" w:rsidP="007A5E13">
            <w:r>
              <w:t>Above expected</w:t>
            </w:r>
            <w:r w:rsidR="0085276C">
              <w:t xml:space="preserve"> %</w:t>
            </w:r>
          </w:p>
        </w:tc>
      </w:tr>
      <w:tr w:rsidR="007956B2" w:rsidRPr="004C0805" w:rsidTr="007956B2">
        <w:tc>
          <w:tcPr>
            <w:tcW w:w="1878" w:type="dxa"/>
            <w:shd w:val="clear" w:color="auto" w:fill="BFBFBF" w:themeFill="background1" w:themeFillShade="BF"/>
          </w:tcPr>
          <w:p w:rsidR="007956B2" w:rsidRPr="004C0805" w:rsidRDefault="007956B2" w:rsidP="007A5E13"/>
        </w:tc>
        <w:tc>
          <w:tcPr>
            <w:tcW w:w="1065" w:type="dxa"/>
          </w:tcPr>
          <w:p w:rsidR="007956B2" w:rsidRPr="004C0805" w:rsidRDefault="007956B2" w:rsidP="007A5E13">
            <w:proofErr w:type="spellStart"/>
            <w:r>
              <w:t>Disadv</w:t>
            </w:r>
            <w:proofErr w:type="spellEnd"/>
          </w:p>
        </w:tc>
        <w:tc>
          <w:tcPr>
            <w:tcW w:w="1038" w:type="dxa"/>
          </w:tcPr>
          <w:p w:rsidR="007956B2" w:rsidRPr="004C0805" w:rsidRDefault="007956B2" w:rsidP="007A5E13">
            <w:r>
              <w:t>Non Dis</w:t>
            </w:r>
          </w:p>
        </w:tc>
        <w:tc>
          <w:tcPr>
            <w:tcW w:w="947" w:type="dxa"/>
          </w:tcPr>
          <w:p w:rsidR="007956B2" w:rsidRPr="004C0805" w:rsidRDefault="007956B2" w:rsidP="007A5E13">
            <w:proofErr w:type="spellStart"/>
            <w:r>
              <w:t>Disadv</w:t>
            </w:r>
            <w:proofErr w:type="spellEnd"/>
          </w:p>
        </w:tc>
        <w:tc>
          <w:tcPr>
            <w:tcW w:w="1385" w:type="dxa"/>
          </w:tcPr>
          <w:p w:rsidR="007956B2" w:rsidRPr="004C0805" w:rsidRDefault="007956B2" w:rsidP="007A5E13">
            <w:r>
              <w:t xml:space="preserve">Non </w:t>
            </w:r>
            <w:proofErr w:type="spellStart"/>
            <w:r>
              <w:t>Disadv</w:t>
            </w:r>
            <w:proofErr w:type="spellEnd"/>
          </w:p>
        </w:tc>
        <w:tc>
          <w:tcPr>
            <w:tcW w:w="942" w:type="dxa"/>
          </w:tcPr>
          <w:p w:rsidR="007956B2" w:rsidRDefault="007956B2" w:rsidP="007A5E13">
            <w:proofErr w:type="spellStart"/>
            <w:r>
              <w:t>Disad</w:t>
            </w:r>
            <w:proofErr w:type="spellEnd"/>
          </w:p>
        </w:tc>
        <w:tc>
          <w:tcPr>
            <w:tcW w:w="1217" w:type="dxa"/>
          </w:tcPr>
          <w:p w:rsidR="007956B2" w:rsidRDefault="007956B2" w:rsidP="007A5E13">
            <w:r>
              <w:t xml:space="preserve">Non </w:t>
            </w:r>
            <w:proofErr w:type="spellStart"/>
            <w:r>
              <w:t>Disad</w:t>
            </w:r>
            <w:proofErr w:type="spellEnd"/>
          </w:p>
        </w:tc>
      </w:tr>
      <w:tr w:rsidR="007956B2" w:rsidRPr="004C0805" w:rsidTr="007956B2">
        <w:tc>
          <w:tcPr>
            <w:tcW w:w="1878" w:type="dxa"/>
            <w:shd w:val="clear" w:color="auto" w:fill="BFBFBF" w:themeFill="background1" w:themeFillShade="BF"/>
          </w:tcPr>
          <w:p w:rsidR="007956B2" w:rsidRPr="004C0805" w:rsidRDefault="007956B2" w:rsidP="007A5E13">
            <w:r w:rsidRPr="004C0805">
              <w:t>Reading</w:t>
            </w:r>
          </w:p>
        </w:tc>
        <w:tc>
          <w:tcPr>
            <w:tcW w:w="1065" w:type="dxa"/>
          </w:tcPr>
          <w:p w:rsidR="007956B2" w:rsidRPr="004C0805" w:rsidRDefault="000F22E8" w:rsidP="007A5E13">
            <w:r>
              <w:t>50</w:t>
            </w:r>
          </w:p>
        </w:tc>
        <w:tc>
          <w:tcPr>
            <w:tcW w:w="1038" w:type="dxa"/>
          </w:tcPr>
          <w:p w:rsidR="007956B2" w:rsidRPr="004C0805" w:rsidRDefault="00581BB1" w:rsidP="007A5E13">
            <w:r>
              <w:t>19</w:t>
            </w:r>
          </w:p>
        </w:tc>
        <w:tc>
          <w:tcPr>
            <w:tcW w:w="947" w:type="dxa"/>
          </w:tcPr>
          <w:p w:rsidR="007956B2" w:rsidRPr="004C0805" w:rsidRDefault="000F22E8" w:rsidP="007A5E13">
            <w:r>
              <w:t>50</w:t>
            </w:r>
          </w:p>
        </w:tc>
        <w:tc>
          <w:tcPr>
            <w:tcW w:w="1385" w:type="dxa"/>
          </w:tcPr>
          <w:p w:rsidR="007956B2" w:rsidRPr="004C0805" w:rsidRDefault="00581BB1" w:rsidP="007A5E13">
            <w:r>
              <w:t>91</w:t>
            </w:r>
          </w:p>
        </w:tc>
        <w:tc>
          <w:tcPr>
            <w:tcW w:w="942" w:type="dxa"/>
          </w:tcPr>
          <w:p w:rsidR="007956B2" w:rsidRPr="004C0805" w:rsidRDefault="00581BB1" w:rsidP="007A5E13">
            <w:r>
              <w:t>0</w:t>
            </w:r>
          </w:p>
        </w:tc>
        <w:tc>
          <w:tcPr>
            <w:tcW w:w="1217" w:type="dxa"/>
          </w:tcPr>
          <w:p w:rsidR="007956B2" w:rsidRPr="004C0805" w:rsidRDefault="00581BB1" w:rsidP="007A5E13">
            <w:r>
              <w:t>28</w:t>
            </w:r>
          </w:p>
        </w:tc>
      </w:tr>
      <w:tr w:rsidR="007956B2" w:rsidRPr="004C0805" w:rsidTr="007956B2">
        <w:tc>
          <w:tcPr>
            <w:tcW w:w="1878" w:type="dxa"/>
            <w:shd w:val="clear" w:color="auto" w:fill="BFBFBF" w:themeFill="background1" w:themeFillShade="BF"/>
          </w:tcPr>
          <w:p w:rsidR="007956B2" w:rsidRPr="004C0805" w:rsidRDefault="007956B2" w:rsidP="007A5E13">
            <w:r w:rsidRPr="004C0805">
              <w:t xml:space="preserve"> Writing </w:t>
            </w:r>
          </w:p>
        </w:tc>
        <w:tc>
          <w:tcPr>
            <w:tcW w:w="1065" w:type="dxa"/>
          </w:tcPr>
          <w:p w:rsidR="007956B2" w:rsidRPr="004C0805" w:rsidRDefault="00581BB1" w:rsidP="007A5E13">
            <w:r>
              <w:t>0</w:t>
            </w:r>
          </w:p>
        </w:tc>
        <w:tc>
          <w:tcPr>
            <w:tcW w:w="1038" w:type="dxa"/>
          </w:tcPr>
          <w:p w:rsidR="007956B2" w:rsidRPr="004C0805" w:rsidRDefault="00581BB1" w:rsidP="007A5E13">
            <w:r>
              <w:t>12</w:t>
            </w:r>
          </w:p>
        </w:tc>
        <w:tc>
          <w:tcPr>
            <w:tcW w:w="947" w:type="dxa"/>
          </w:tcPr>
          <w:p w:rsidR="007956B2" w:rsidRPr="004C0805" w:rsidRDefault="00581BB1" w:rsidP="007A5E13">
            <w:r>
              <w:t>100</w:t>
            </w:r>
          </w:p>
        </w:tc>
        <w:tc>
          <w:tcPr>
            <w:tcW w:w="1385" w:type="dxa"/>
          </w:tcPr>
          <w:p w:rsidR="007956B2" w:rsidRPr="004C0805" w:rsidRDefault="00581BB1" w:rsidP="007A5E13">
            <w:r>
              <w:t>88</w:t>
            </w:r>
          </w:p>
        </w:tc>
        <w:tc>
          <w:tcPr>
            <w:tcW w:w="942" w:type="dxa"/>
          </w:tcPr>
          <w:p w:rsidR="007956B2" w:rsidRPr="004C0805" w:rsidRDefault="00581BB1" w:rsidP="007A5E13">
            <w:r>
              <w:t>0</w:t>
            </w:r>
          </w:p>
        </w:tc>
        <w:tc>
          <w:tcPr>
            <w:tcW w:w="1217" w:type="dxa"/>
          </w:tcPr>
          <w:p w:rsidR="007956B2" w:rsidRPr="004C0805" w:rsidRDefault="00581BB1" w:rsidP="007A5E13">
            <w:r>
              <w:t>13</w:t>
            </w:r>
          </w:p>
        </w:tc>
      </w:tr>
      <w:tr w:rsidR="007956B2" w:rsidRPr="004C0805" w:rsidTr="007956B2">
        <w:tc>
          <w:tcPr>
            <w:tcW w:w="1878" w:type="dxa"/>
            <w:shd w:val="clear" w:color="auto" w:fill="BFBFBF" w:themeFill="background1" w:themeFillShade="BF"/>
          </w:tcPr>
          <w:p w:rsidR="007956B2" w:rsidRPr="004C0805" w:rsidRDefault="007956B2" w:rsidP="007A5E13">
            <w:r w:rsidRPr="004C0805">
              <w:t>Maths</w:t>
            </w:r>
          </w:p>
        </w:tc>
        <w:tc>
          <w:tcPr>
            <w:tcW w:w="1065" w:type="dxa"/>
          </w:tcPr>
          <w:p w:rsidR="007956B2" w:rsidRPr="004C0805" w:rsidRDefault="00581BB1" w:rsidP="007A5E13">
            <w:r>
              <w:t>0</w:t>
            </w:r>
          </w:p>
        </w:tc>
        <w:tc>
          <w:tcPr>
            <w:tcW w:w="1038" w:type="dxa"/>
          </w:tcPr>
          <w:p w:rsidR="007956B2" w:rsidRPr="004C0805" w:rsidRDefault="00581BB1" w:rsidP="007A5E13">
            <w:r>
              <w:t>9</w:t>
            </w:r>
          </w:p>
        </w:tc>
        <w:tc>
          <w:tcPr>
            <w:tcW w:w="947" w:type="dxa"/>
          </w:tcPr>
          <w:p w:rsidR="007956B2" w:rsidRPr="004C0805" w:rsidRDefault="00581BB1" w:rsidP="007A5E13">
            <w:r>
              <w:t>100</w:t>
            </w:r>
          </w:p>
        </w:tc>
        <w:tc>
          <w:tcPr>
            <w:tcW w:w="1385" w:type="dxa"/>
          </w:tcPr>
          <w:p w:rsidR="007956B2" w:rsidRPr="004C0805" w:rsidRDefault="00581BB1" w:rsidP="007A5E13">
            <w:r>
              <w:t>91</w:t>
            </w:r>
          </w:p>
        </w:tc>
        <w:tc>
          <w:tcPr>
            <w:tcW w:w="942" w:type="dxa"/>
          </w:tcPr>
          <w:p w:rsidR="007956B2" w:rsidRPr="004C0805" w:rsidRDefault="00581BB1" w:rsidP="007A5E13">
            <w:r>
              <w:t>0</w:t>
            </w:r>
          </w:p>
        </w:tc>
        <w:tc>
          <w:tcPr>
            <w:tcW w:w="1217" w:type="dxa"/>
          </w:tcPr>
          <w:p w:rsidR="007956B2" w:rsidRPr="004C0805" w:rsidRDefault="00581BB1" w:rsidP="007A5E13">
            <w:r>
              <w:t>9</w:t>
            </w:r>
          </w:p>
        </w:tc>
      </w:tr>
      <w:tr w:rsidR="007956B2" w:rsidRPr="004C0805" w:rsidTr="007956B2">
        <w:tc>
          <w:tcPr>
            <w:tcW w:w="1878" w:type="dxa"/>
            <w:shd w:val="clear" w:color="auto" w:fill="BFBFBF" w:themeFill="background1" w:themeFillShade="BF"/>
          </w:tcPr>
          <w:p w:rsidR="007956B2" w:rsidRPr="004C0805" w:rsidRDefault="007956B2" w:rsidP="007A5E13">
            <w:proofErr w:type="spellStart"/>
            <w:r w:rsidRPr="004C0805">
              <w:t>SPaG</w:t>
            </w:r>
            <w:proofErr w:type="spellEnd"/>
          </w:p>
        </w:tc>
        <w:tc>
          <w:tcPr>
            <w:tcW w:w="1065" w:type="dxa"/>
          </w:tcPr>
          <w:p w:rsidR="007956B2" w:rsidRPr="004C0805" w:rsidRDefault="00581BB1" w:rsidP="007A5E13">
            <w:r>
              <w:t>0</w:t>
            </w:r>
          </w:p>
        </w:tc>
        <w:tc>
          <w:tcPr>
            <w:tcW w:w="1038" w:type="dxa"/>
          </w:tcPr>
          <w:p w:rsidR="007956B2" w:rsidRPr="004C0805" w:rsidRDefault="00581BB1" w:rsidP="007A5E13">
            <w:r>
              <w:t>9</w:t>
            </w:r>
          </w:p>
        </w:tc>
        <w:tc>
          <w:tcPr>
            <w:tcW w:w="947" w:type="dxa"/>
          </w:tcPr>
          <w:p w:rsidR="007956B2" w:rsidRPr="004C0805" w:rsidRDefault="00581BB1" w:rsidP="007A5E13">
            <w:r>
              <w:t>100</w:t>
            </w:r>
          </w:p>
        </w:tc>
        <w:tc>
          <w:tcPr>
            <w:tcW w:w="1385" w:type="dxa"/>
          </w:tcPr>
          <w:p w:rsidR="007956B2" w:rsidRPr="004C0805" w:rsidRDefault="00581BB1" w:rsidP="007A5E13">
            <w:r>
              <w:t>91</w:t>
            </w:r>
          </w:p>
        </w:tc>
        <w:tc>
          <w:tcPr>
            <w:tcW w:w="942" w:type="dxa"/>
          </w:tcPr>
          <w:p w:rsidR="007956B2" w:rsidRPr="004C0805" w:rsidRDefault="00581BB1" w:rsidP="007A5E13">
            <w:r>
              <w:t>0</w:t>
            </w:r>
          </w:p>
        </w:tc>
        <w:tc>
          <w:tcPr>
            <w:tcW w:w="1217" w:type="dxa"/>
          </w:tcPr>
          <w:p w:rsidR="007956B2" w:rsidRPr="004C0805" w:rsidRDefault="00581BB1" w:rsidP="007A5E13">
            <w:r>
              <w:t>28</w:t>
            </w:r>
          </w:p>
        </w:tc>
      </w:tr>
    </w:tbl>
    <w:p w:rsidR="000D7A81" w:rsidRDefault="000D7A81" w:rsidP="00945D6B">
      <w:pPr>
        <w:shd w:val="clear" w:color="auto" w:fill="FFFFFF"/>
        <w:spacing w:line="240" w:lineRule="auto"/>
        <w:rPr>
          <w:rFonts w:eastAsia="Times New Roman" w:cs="Tahoma"/>
          <w:color w:val="000000"/>
          <w:sz w:val="24"/>
          <w:szCs w:val="24"/>
          <w:lang w:eastAsia="en-GB"/>
        </w:rPr>
      </w:pPr>
    </w:p>
    <w:p w:rsidR="007E41D7" w:rsidRPr="00FE2522" w:rsidRDefault="00945D6B" w:rsidP="00945D6B">
      <w:pPr>
        <w:shd w:val="clear" w:color="auto" w:fill="FFFFFF"/>
        <w:spacing w:line="240" w:lineRule="auto"/>
        <w:rPr>
          <w:rFonts w:eastAsia="Times New Roman" w:cs="Tahoma"/>
          <w:b/>
          <w:color w:val="000000"/>
          <w:sz w:val="24"/>
          <w:szCs w:val="24"/>
          <w:u w:val="single"/>
          <w:lang w:eastAsia="en-GB"/>
        </w:rPr>
      </w:pPr>
      <w:r w:rsidRPr="004C0805">
        <w:rPr>
          <w:rFonts w:eastAsia="Times New Roman" w:cs="Tahoma"/>
          <w:color w:val="000000"/>
          <w:sz w:val="24"/>
          <w:szCs w:val="24"/>
          <w:lang w:eastAsia="en-GB"/>
        </w:rPr>
        <w:t xml:space="preserve"> </w:t>
      </w:r>
      <w:r w:rsidR="00FE2522" w:rsidRPr="00FE2522">
        <w:rPr>
          <w:rFonts w:eastAsia="Times New Roman" w:cs="Tahoma"/>
          <w:b/>
          <w:color w:val="000000"/>
          <w:sz w:val="24"/>
          <w:szCs w:val="24"/>
          <w:u w:val="single"/>
          <w:lang w:eastAsia="en-GB"/>
        </w:rPr>
        <w:t>Whole school attainment</w:t>
      </w:r>
    </w:p>
    <w:tbl>
      <w:tblPr>
        <w:tblStyle w:val="TableGrid"/>
        <w:tblW w:w="0" w:type="auto"/>
        <w:tblLook w:val="04A0" w:firstRow="1" w:lastRow="0" w:firstColumn="1" w:lastColumn="0" w:noHBand="0" w:noVBand="1"/>
      </w:tblPr>
      <w:tblGrid>
        <w:gridCol w:w="1848"/>
        <w:gridCol w:w="2938"/>
        <w:gridCol w:w="2552"/>
      </w:tblGrid>
      <w:tr w:rsidR="00FE2522" w:rsidTr="00FE2522">
        <w:tc>
          <w:tcPr>
            <w:tcW w:w="1848" w:type="dxa"/>
          </w:tcPr>
          <w:p w:rsidR="00FE2522" w:rsidRPr="00FE2522" w:rsidRDefault="005D12A7" w:rsidP="00306BA2">
            <w:pPr>
              <w:rPr>
                <w:bCs/>
                <w:iCs/>
                <w:sz w:val="24"/>
                <w:szCs w:val="24"/>
              </w:rPr>
            </w:pPr>
            <w:r>
              <w:rPr>
                <w:bCs/>
                <w:iCs/>
                <w:sz w:val="24"/>
                <w:szCs w:val="24"/>
              </w:rPr>
              <w:t>14 pupils</w:t>
            </w:r>
          </w:p>
        </w:tc>
        <w:tc>
          <w:tcPr>
            <w:tcW w:w="2938" w:type="dxa"/>
          </w:tcPr>
          <w:p w:rsidR="00FE2522" w:rsidRPr="00FE2522" w:rsidRDefault="00FE2522" w:rsidP="00306BA2">
            <w:pPr>
              <w:rPr>
                <w:bCs/>
                <w:iCs/>
                <w:sz w:val="24"/>
                <w:szCs w:val="24"/>
              </w:rPr>
            </w:pPr>
            <w:r w:rsidRPr="00FE2522">
              <w:rPr>
                <w:bCs/>
                <w:iCs/>
                <w:sz w:val="24"/>
                <w:szCs w:val="24"/>
              </w:rPr>
              <w:t>PP</w:t>
            </w:r>
            <w:r>
              <w:rPr>
                <w:bCs/>
                <w:iCs/>
                <w:sz w:val="24"/>
                <w:szCs w:val="24"/>
              </w:rPr>
              <w:t xml:space="preserve"> % At Expected +</w:t>
            </w:r>
          </w:p>
        </w:tc>
        <w:tc>
          <w:tcPr>
            <w:tcW w:w="2552" w:type="dxa"/>
          </w:tcPr>
          <w:p w:rsidR="00FE2522" w:rsidRPr="00FE2522" w:rsidRDefault="00FE2522" w:rsidP="00306BA2">
            <w:pPr>
              <w:rPr>
                <w:bCs/>
                <w:iCs/>
                <w:sz w:val="24"/>
                <w:szCs w:val="24"/>
              </w:rPr>
            </w:pPr>
            <w:r w:rsidRPr="00FE2522">
              <w:rPr>
                <w:bCs/>
                <w:iCs/>
                <w:sz w:val="24"/>
                <w:szCs w:val="24"/>
              </w:rPr>
              <w:t>Non PP</w:t>
            </w:r>
            <w:r>
              <w:rPr>
                <w:bCs/>
                <w:iCs/>
                <w:sz w:val="24"/>
                <w:szCs w:val="24"/>
              </w:rPr>
              <w:t xml:space="preserve"> % At Expected +</w:t>
            </w:r>
          </w:p>
        </w:tc>
      </w:tr>
      <w:tr w:rsidR="00FE2522" w:rsidTr="00FE2522">
        <w:tc>
          <w:tcPr>
            <w:tcW w:w="1848" w:type="dxa"/>
          </w:tcPr>
          <w:p w:rsidR="00FE2522" w:rsidRPr="00FE2522" w:rsidRDefault="00FE2522" w:rsidP="00306BA2">
            <w:pPr>
              <w:rPr>
                <w:bCs/>
                <w:iCs/>
                <w:sz w:val="24"/>
                <w:szCs w:val="24"/>
              </w:rPr>
            </w:pPr>
            <w:r>
              <w:rPr>
                <w:bCs/>
                <w:iCs/>
                <w:sz w:val="24"/>
                <w:szCs w:val="24"/>
              </w:rPr>
              <w:t>Reading</w:t>
            </w:r>
          </w:p>
        </w:tc>
        <w:tc>
          <w:tcPr>
            <w:tcW w:w="2938" w:type="dxa"/>
          </w:tcPr>
          <w:p w:rsidR="00FE2522" w:rsidRPr="00FE2522" w:rsidRDefault="005D12A7" w:rsidP="00306BA2">
            <w:pPr>
              <w:rPr>
                <w:bCs/>
                <w:iCs/>
                <w:sz w:val="24"/>
                <w:szCs w:val="24"/>
              </w:rPr>
            </w:pPr>
            <w:r>
              <w:rPr>
                <w:bCs/>
                <w:iCs/>
                <w:sz w:val="24"/>
                <w:szCs w:val="24"/>
              </w:rPr>
              <w:t>50</w:t>
            </w:r>
          </w:p>
        </w:tc>
        <w:tc>
          <w:tcPr>
            <w:tcW w:w="2552" w:type="dxa"/>
          </w:tcPr>
          <w:p w:rsidR="00FE2522" w:rsidRPr="00FE2522" w:rsidRDefault="00FE2522" w:rsidP="00306BA2">
            <w:pPr>
              <w:rPr>
                <w:bCs/>
                <w:iCs/>
                <w:sz w:val="24"/>
                <w:szCs w:val="24"/>
              </w:rPr>
            </w:pPr>
            <w:r w:rsidRPr="00FE2522">
              <w:rPr>
                <w:bCs/>
                <w:iCs/>
                <w:sz w:val="24"/>
                <w:szCs w:val="24"/>
              </w:rPr>
              <w:t>82</w:t>
            </w:r>
          </w:p>
        </w:tc>
      </w:tr>
      <w:tr w:rsidR="00FE2522" w:rsidTr="00FE2522">
        <w:tc>
          <w:tcPr>
            <w:tcW w:w="1848" w:type="dxa"/>
          </w:tcPr>
          <w:p w:rsidR="00FE2522" w:rsidRPr="00FE2522" w:rsidRDefault="00FE2522" w:rsidP="00306BA2">
            <w:pPr>
              <w:rPr>
                <w:bCs/>
                <w:iCs/>
                <w:sz w:val="24"/>
                <w:szCs w:val="24"/>
              </w:rPr>
            </w:pPr>
            <w:r w:rsidRPr="00FE2522">
              <w:rPr>
                <w:bCs/>
                <w:iCs/>
                <w:sz w:val="24"/>
                <w:szCs w:val="24"/>
              </w:rPr>
              <w:t>Writing</w:t>
            </w:r>
          </w:p>
        </w:tc>
        <w:tc>
          <w:tcPr>
            <w:tcW w:w="2938" w:type="dxa"/>
          </w:tcPr>
          <w:p w:rsidR="00FE2522" w:rsidRPr="005D12A7" w:rsidRDefault="005D12A7" w:rsidP="00306BA2">
            <w:pPr>
              <w:rPr>
                <w:bCs/>
                <w:iCs/>
                <w:sz w:val="24"/>
                <w:szCs w:val="24"/>
              </w:rPr>
            </w:pPr>
            <w:r>
              <w:rPr>
                <w:bCs/>
                <w:iCs/>
                <w:sz w:val="24"/>
                <w:szCs w:val="24"/>
              </w:rPr>
              <w:t>50</w:t>
            </w:r>
          </w:p>
        </w:tc>
        <w:tc>
          <w:tcPr>
            <w:tcW w:w="2552" w:type="dxa"/>
          </w:tcPr>
          <w:p w:rsidR="00FE2522" w:rsidRPr="00FE2522" w:rsidRDefault="00FE2522" w:rsidP="00306BA2">
            <w:pPr>
              <w:rPr>
                <w:bCs/>
                <w:iCs/>
                <w:sz w:val="24"/>
                <w:szCs w:val="24"/>
              </w:rPr>
            </w:pPr>
            <w:r w:rsidRPr="00FE2522">
              <w:rPr>
                <w:bCs/>
                <w:iCs/>
                <w:sz w:val="24"/>
                <w:szCs w:val="24"/>
              </w:rPr>
              <w:t>75</w:t>
            </w:r>
          </w:p>
        </w:tc>
      </w:tr>
      <w:tr w:rsidR="00FE2522" w:rsidTr="00FE2522">
        <w:tc>
          <w:tcPr>
            <w:tcW w:w="1848" w:type="dxa"/>
          </w:tcPr>
          <w:p w:rsidR="00FE2522" w:rsidRPr="00FE2522" w:rsidRDefault="00FE2522" w:rsidP="00306BA2">
            <w:pPr>
              <w:rPr>
                <w:bCs/>
                <w:iCs/>
                <w:sz w:val="24"/>
                <w:szCs w:val="24"/>
              </w:rPr>
            </w:pPr>
            <w:r w:rsidRPr="00FE2522">
              <w:rPr>
                <w:bCs/>
                <w:iCs/>
                <w:sz w:val="24"/>
                <w:szCs w:val="24"/>
              </w:rPr>
              <w:t>Maths</w:t>
            </w:r>
          </w:p>
        </w:tc>
        <w:tc>
          <w:tcPr>
            <w:tcW w:w="2938" w:type="dxa"/>
          </w:tcPr>
          <w:p w:rsidR="00FE2522" w:rsidRPr="005D12A7" w:rsidRDefault="005D12A7" w:rsidP="00306BA2">
            <w:pPr>
              <w:rPr>
                <w:bCs/>
                <w:iCs/>
                <w:sz w:val="24"/>
                <w:szCs w:val="24"/>
              </w:rPr>
            </w:pPr>
            <w:r w:rsidRPr="005D12A7">
              <w:rPr>
                <w:bCs/>
                <w:iCs/>
                <w:sz w:val="24"/>
                <w:szCs w:val="24"/>
              </w:rPr>
              <w:t>57</w:t>
            </w:r>
          </w:p>
        </w:tc>
        <w:tc>
          <w:tcPr>
            <w:tcW w:w="2552" w:type="dxa"/>
          </w:tcPr>
          <w:p w:rsidR="00FE2522" w:rsidRPr="00FE2522" w:rsidRDefault="00FE2522" w:rsidP="00306BA2">
            <w:pPr>
              <w:rPr>
                <w:bCs/>
                <w:iCs/>
                <w:sz w:val="24"/>
                <w:szCs w:val="24"/>
              </w:rPr>
            </w:pPr>
            <w:r w:rsidRPr="00FE2522">
              <w:rPr>
                <w:bCs/>
                <w:iCs/>
                <w:sz w:val="24"/>
                <w:szCs w:val="24"/>
              </w:rPr>
              <w:t>83</w:t>
            </w:r>
          </w:p>
        </w:tc>
      </w:tr>
    </w:tbl>
    <w:p w:rsidR="005D12A7" w:rsidRDefault="005D12A7" w:rsidP="00306BA2">
      <w:pPr>
        <w:rPr>
          <w:b/>
          <w:bCs/>
          <w:iCs/>
          <w:sz w:val="24"/>
          <w:szCs w:val="24"/>
          <w:u w:val="single"/>
        </w:rPr>
      </w:pPr>
      <w:r>
        <w:rPr>
          <w:b/>
          <w:bCs/>
          <w:iCs/>
          <w:sz w:val="24"/>
          <w:szCs w:val="24"/>
          <w:u w:val="single"/>
        </w:rPr>
        <w:t xml:space="preserve"> </w:t>
      </w:r>
    </w:p>
    <w:p w:rsidR="00306BA2" w:rsidRPr="00306BA2" w:rsidRDefault="005F29DA" w:rsidP="00306BA2">
      <w:pPr>
        <w:rPr>
          <w:b/>
          <w:bCs/>
          <w:iCs/>
          <w:sz w:val="24"/>
          <w:szCs w:val="24"/>
          <w:u w:val="single"/>
        </w:rPr>
      </w:pPr>
      <w:bookmarkStart w:id="0" w:name="_GoBack"/>
      <w:bookmarkEnd w:id="0"/>
      <w:r w:rsidRPr="005F29DA">
        <w:rPr>
          <w:b/>
          <w:bCs/>
          <w:iCs/>
          <w:sz w:val="24"/>
          <w:szCs w:val="24"/>
          <w:u w:val="single"/>
        </w:rPr>
        <w:t>Pupil premium grant exp</w:t>
      </w:r>
      <w:r w:rsidR="001A4023">
        <w:rPr>
          <w:b/>
          <w:bCs/>
          <w:iCs/>
          <w:sz w:val="24"/>
          <w:szCs w:val="24"/>
          <w:u w:val="single"/>
        </w:rPr>
        <w:t>enditure: Plan for spending 2019/2020</w:t>
      </w:r>
    </w:p>
    <w:p w:rsidR="00306BA2" w:rsidRDefault="00306BA2" w:rsidP="00306BA2">
      <w:pPr>
        <w:shd w:val="clear" w:color="auto" w:fill="FFFFFF"/>
        <w:spacing w:after="0" w:line="240" w:lineRule="auto"/>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 xml:space="preserve">Total number of </w:t>
      </w:r>
      <w:r w:rsidR="001A4023">
        <w:rPr>
          <w:rFonts w:ascii="Arial" w:eastAsia="Times New Roman" w:hAnsi="Arial" w:cs="Arial"/>
          <w:color w:val="000000"/>
          <w:sz w:val="21"/>
          <w:szCs w:val="21"/>
          <w:lang w:eastAsia="en-GB"/>
        </w:rPr>
        <w:t>pupils on roll 204</w:t>
      </w:r>
    </w:p>
    <w:p w:rsidR="00306BA2" w:rsidRDefault="00306BA2" w:rsidP="00306BA2">
      <w:pPr>
        <w:shd w:val="clear" w:color="auto" w:fill="FFFFFF"/>
        <w:spacing w:after="0" w:line="240" w:lineRule="auto"/>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Total numb</w:t>
      </w:r>
      <w:r w:rsidR="006F0133">
        <w:rPr>
          <w:rFonts w:ascii="Arial" w:eastAsia="Times New Roman" w:hAnsi="Arial" w:cs="Arial"/>
          <w:color w:val="000000"/>
          <w:sz w:val="21"/>
          <w:szCs w:val="21"/>
          <w:lang w:eastAsia="en-GB"/>
        </w:rPr>
        <w:t>er of pu</w:t>
      </w:r>
      <w:r w:rsidR="001A4023">
        <w:rPr>
          <w:rFonts w:ascii="Arial" w:eastAsia="Times New Roman" w:hAnsi="Arial" w:cs="Arial"/>
          <w:color w:val="000000"/>
          <w:sz w:val="21"/>
          <w:szCs w:val="21"/>
          <w:lang w:eastAsia="en-GB"/>
        </w:rPr>
        <w:t>pils eligible for PPG 14</w:t>
      </w:r>
      <w:r w:rsidR="000F22E8">
        <w:rPr>
          <w:rFonts w:ascii="Arial" w:eastAsia="Times New Roman" w:hAnsi="Arial" w:cs="Arial"/>
          <w:color w:val="000000"/>
          <w:sz w:val="21"/>
          <w:szCs w:val="21"/>
          <w:lang w:eastAsia="en-GB"/>
        </w:rPr>
        <w:t xml:space="preserve"> </w:t>
      </w:r>
    </w:p>
    <w:p w:rsidR="00306BA2" w:rsidRDefault="008A2961" w:rsidP="00306BA2">
      <w:pPr>
        <w:shd w:val="clear" w:color="auto" w:fill="FFFFFF"/>
        <w:spacing w:after="0" w:line="240" w:lineRule="auto"/>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6.3</w:t>
      </w:r>
      <w:r w:rsidR="00306BA2">
        <w:rPr>
          <w:rFonts w:ascii="Arial" w:eastAsia="Times New Roman" w:hAnsi="Arial" w:cs="Arial"/>
          <w:color w:val="000000"/>
          <w:sz w:val="21"/>
          <w:szCs w:val="21"/>
          <w:lang w:eastAsia="en-GB"/>
        </w:rPr>
        <w:t>% of the school population</w:t>
      </w:r>
    </w:p>
    <w:p w:rsidR="00306BA2" w:rsidRDefault="00306BA2" w:rsidP="00306BA2">
      <w:pPr>
        <w:shd w:val="clear" w:color="auto" w:fill="FFFFFF"/>
        <w:spacing w:after="0" w:line="240" w:lineRule="auto"/>
        <w:rPr>
          <w:rFonts w:ascii="Arial" w:eastAsia="Times New Roman" w:hAnsi="Arial" w:cs="Arial"/>
          <w:color w:val="000000"/>
          <w:sz w:val="21"/>
          <w:szCs w:val="21"/>
          <w:lang w:eastAsia="en-GB"/>
        </w:rPr>
      </w:pPr>
    </w:p>
    <w:p w:rsidR="00306BA2" w:rsidRDefault="00306BA2" w:rsidP="00306BA2">
      <w:pPr>
        <w:shd w:val="clear" w:color="auto" w:fill="FFFFFF"/>
        <w:spacing w:after="0" w:line="240" w:lineRule="auto"/>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E</w:t>
      </w:r>
      <w:r w:rsidR="001A4023">
        <w:rPr>
          <w:rFonts w:ascii="Arial" w:eastAsia="Times New Roman" w:hAnsi="Arial" w:cs="Arial"/>
          <w:color w:val="000000"/>
          <w:sz w:val="21"/>
          <w:szCs w:val="21"/>
          <w:lang w:eastAsia="en-GB"/>
        </w:rPr>
        <w:t>stimated amount of Grant 2019-2020</w:t>
      </w:r>
    </w:p>
    <w:p w:rsidR="00306BA2" w:rsidRDefault="001A4023" w:rsidP="00306BA2">
      <w:pPr>
        <w:shd w:val="clear" w:color="auto" w:fill="FFFFFF"/>
        <w:spacing w:after="0" w:line="240" w:lineRule="auto"/>
        <w:rPr>
          <w:rFonts w:ascii="Arial" w:eastAsia="Times New Roman" w:hAnsi="Arial" w:cs="Arial"/>
          <w:b/>
          <w:color w:val="000000"/>
          <w:sz w:val="21"/>
          <w:szCs w:val="21"/>
          <w:lang w:eastAsia="en-GB"/>
        </w:rPr>
      </w:pPr>
      <w:r>
        <w:rPr>
          <w:rFonts w:ascii="Arial" w:eastAsia="Times New Roman" w:hAnsi="Arial" w:cs="Arial"/>
          <w:b/>
          <w:color w:val="000000"/>
          <w:sz w:val="21"/>
          <w:szCs w:val="21"/>
          <w:lang w:eastAsia="en-GB"/>
        </w:rPr>
        <w:t>£20,4</w:t>
      </w:r>
      <w:r w:rsidR="008506B9">
        <w:rPr>
          <w:rFonts w:ascii="Arial" w:eastAsia="Times New Roman" w:hAnsi="Arial" w:cs="Arial"/>
          <w:b/>
          <w:color w:val="000000"/>
          <w:sz w:val="21"/>
          <w:szCs w:val="21"/>
          <w:lang w:eastAsia="en-GB"/>
        </w:rPr>
        <w:t>40</w:t>
      </w:r>
    </w:p>
    <w:p w:rsidR="00306BA2" w:rsidRDefault="00306BA2" w:rsidP="00306BA2">
      <w:pPr>
        <w:shd w:val="clear" w:color="auto" w:fill="FFFFFF"/>
        <w:spacing w:after="0" w:line="240" w:lineRule="auto"/>
        <w:rPr>
          <w:rFonts w:ascii="Arial" w:eastAsia="Times New Roman" w:hAnsi="Arial" w:cs="Arial"/>
          <w:b/>
          <w:color w:val="000000"/>
          <w:sz w:val="21"/>
          <w:szCs w:val="21"/>
          <w:lang w:eastAsia="en-GB"/>
        </w:rPr>
      </w:pPr>
    </w:p>
    <w:p w:rsidR="00306BA2" w:rsidRDefault="00306BA2" w:rsidP="00306BA2">
      <w:pPr>
        <w:shd w:val="clear" w:color="auto" w:fill="FFFFFF"/>
        <w:spacing w:after="0" w:line="240" w:lineRule="auto"/>
        <w:rPr>
          <w:rFonts w:ascii="Arial" w:eastAsia="Times New Roman" w:hAnsi="Arial" w:cs="Arial"/>
          <w:b/>
          <w:color w:val="000000"/>
          <w:sz w:val="21"/>
          <w:szCs w:val="21"/>
          <w:lang w:eastAsia="en-GB"/>
        </w:rPr>
      </w:pPr>
      <w:r>
        <w:rPr>
          <w:rFonts w:ascii="Arial" w:eastAsia="Times New Roman" w:hAnsi="Arial" w:cs="Arial"/>
          <w:b/>
          <w:color w:val="000000"/>
          <w:sz w:val="21"/>
          <w:szCs w:val="21"/>
          <w:lang w:eastAsia="en-GB"/>
        </w:rPr>
        <w:t>Reasons and Evidence to support the use of PPG at St. Joseph’s School</w:t>
      </w:r>
    </w:p>
    <w:p w:rsidR="001F3580" w:rsidRDefault="001F3580" w:rsidP="001F3580">
      <w:pPr>
        <w:pStyle w:val="ListParagraph"/>
        <w:shd w:val="clear" w:color="auto" w:fill="FFFFFF"/>
        <w:spacing w:after="0" w:line="240" w:lineRule="auto"/>
        <w:rPr>
          <w:rFonts w:ascii="Arial" w:eastAsia="Times New Roman" w:hAnsi="Arial" w:cs="Arial"/>
          <w:color w:val="000000"/>
          <w:sz w:val="21"/>
          <w:szCs w:val="21"/>
          <w:lang w:eastAsia="en-GB"/>
        </w:rPr>
      </w:pPr>
      <w:r>
        <w:rPr>
          <w:rFonts w:ascii="Arial" w:eastAsia="Times New Roman" w:hAnsi="Arial" w:cs="Arial"/>
          <w:b/>
          <w:color w:val="000000"/>
          <w:sz w:val="21"/>
          <w:szCs w:val="21"/>
          <w:u w:val="single"/>
          <w:lang w:eastAsia="en-GB"/>
        </w:rPr>
        <w:t>Staffing support</w:t>
      </w:r>
    </w:p>
    <w:p w:rsidR="008A2961" w:rsidRDefault="001F3580" w:rsidP="001F3580">
      <w:pPr>
        <w:pStyle w:val="ListParagraph"/>
        <w:shd w:val="clear" w:color="auto" w:fill="FFFFFF"/>
        <w:spacing w:after="0" w:line="240" w:lineRule="auto"/>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E</w:t>
      </w:r>
      <w:r w:rsidR="00306BA2">
        <w:rPr>
          <w:rFonts w:ascii="Arial" w:eastAsia="Times New Roman" w:hAnsi="Arial" w:cs="Arial"/>
          <w:color w:val="000000"/>
          <w:sz w:val="21"/>
          <w:szCs w:val="21"/>
          <w:lang w:eastAsia="en-GB"/>
        </w:rPr>
        <w:t xml:space="preserve">vidence suggests that early intervention for disadvantaged children in KS1 and Early years diminishes the difference at end of KS2 in progress scores. </w:t>
      </w:r>
    </w:p>
    <w:p w:rsidR="001F3580" w:rsidRDefault="001F3580" w:rsidP="001F3580">
      <w:pPr>
        <w:pStyle w:val="ListParagraph"/>
        <w:shd w:val="clear" w:color="auto" w:fill="FFFFFF"/>
        <w:spacing w:after="0" w:line="240" w:lineRule="auto"/>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Reading comprehension booster support helps those children that do not have exposure to a wide ranging vocabulary.</w:t>
      </w:r>
    </w:p>
    <w:p w:rsidR="001F3580" w:rsidRDefault="001F3580" w:rsidP="001F3580">
      <w:pPr>
        <w:pStyle w:val="ListParagraph"/>
        <w:shd w:val="clear" w:color="auto" w:fill="FFFFFF"/>
        <w:spacing w:after="0" w:line="240" w:lineRule="auto"/>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All small group or 1:1 support provides disadvantaged pupils with the feedback they need to improve, as sometimes they do not get that support in their home environment.</w:t>
      </w:r>
    </w:p>
    <w:p w:rsidR="001F3580" w:rsidRDefault="001F3580" w:rsidP="001F3580">
      <w:pPr>
        <w:pStyle w:val="ListParagraph"/>
        <w:shd w:val="clear" w:color="auto" w:fill="FFFFFF"/>
        <w:spacing w:after="0" w:line="240" w:lineRule="auto"/>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 xml:space="preserve">Mentoring boosts self-esteem and </w:t>
      </w:r>
      <w:r w:rsidR="005B53C9">
        <w:rPr>
          <w:rFonts w:ascii="Arial" w:eastAsia="Times New Roman" w:hAnsi="Arial" w:cs="Arial"/>
          <w:color w:val="000000"/>
          <w:sz w:val="21"/>
          <w:szCs w:val="21"/>
          <w:lang w:eastAsia="en-GB"/>
        </w:rPr>
        <w:t>self-resilience</w:t>
      </w:r>
      <w:r>
        <w:rPr>
          <w:rFonts w:ascii="Arial" w:eastAsia="Times New Roman" w:hAnsi="Arial" w:cs="Arial"/>
          <w:color w:val="000000"/>
          <w:sz w:val="21"/>
          <w:szCs w:val="21"/>
          <w:lang w:eastAsia="en-GB"/>
        </w:rPr>
        <w:t>.</w:t>
      </w:r>
    </w:p>
    <w:p w:rsidR="001F3580" w:rsidRDefault="001F3580" w:rsidP="001F3580">
      <w:pPr>
        <w:pStyle w:val="ListParagraph"/>
        <w:shd w:val="clear" w:color="auto" w:fill="FFFFFF"/>
        <w:spacing w:after="0" w:line="240" w:lineRule="auto"/>
        <w:rPr>
          <w:rFonts w:ascii="Arial" w:eastAsia="Times New Roman" w:hAnsi="Arial" w:cs="Arial"/>
          <w:b/>
          <w:color w:val="000000"/>
          <w:sz w:val="21"/>
          <w:szCs w:val="21"/>
          <w:u w:val="single"/>
          <w:lang w:eastAsia="en-GB"/>
        </w:rPr>
      </w:pPr>
    </w:p>
    <w:p w:rsidR="005B53C9" w:rsidRDefault="001F3580" w:rsidP="001F3580">
      <w:pPr>
        <w:pStyle w:val="ListParagraph"/>
        <w:shd w:val="clear" w:color="auto" w:fill="FFFFFF"/>
        <w:spacing w:after="0" w:line="240" w:lineRule="auto"/>
        <w:rPr>
          <w:rFonts w:ascii="Arial" w:eastAsia="Times New Roman" w:hAnsi="Arial" w:cs="Arial"/>
          <w:b/>
          <w:color w:val="000000"/>
          <w:sz w:val="21"/>
          <w:szCs w:val="21"/>
          <w:u w:val="single"/>
          <w:lang w:eastAsia="en-GB"/>
        </w:rPr>
      </w:pPr>
      <w:r w:rsidRPr="001F3580">
        <w:rPr>
          <w:rFonts w:ascii="Arial" w:eastAsia="Times New Roman" w:hAnsi="Arial" w:cs="Arial"/>
          <w:b/>
          <w:color w:val="000000"/>
          <w:sz w:val="21"/>
          <w:szCs w:val="21"/>
          <w:u w:val="single"/>
          <w:lang w:eastAsia="en-GB"/>
        </w:rPr>
        <w:t>E</w:t>
      </w:r>
      <w:r w:rsidR="005B53C9">
        <w:rPr>
          <w:rFonts w:ascii="Arial" w:eastAsia="Times New Roman" w:hAnsi="Arial" w:cs="Arial"/>
          <w:b/>
          <w:color w:val="000000"/>
          <w:sz w:val="21"/>
          <w:szCs w:val="21"/>
          <w:u w:val="single"/>
          <w:lang w:eastAsia="en-GB"/>
        </w:rPr>
        <w:t>nrichment, e</w:t>
      </w:r>
      <w:r w:rsidR="005B53C9" w:rsidRPr="001F3580">
        <w:rPr>
          <w:rFonts w:ascii="Arial" w:eastAsia="Times New Roman" w:hAnsi="Arial" w:cs="Arial"/>
          <w:b/>
          <w:color w:val="000000"/>
          <w:sz w:val="21"/>
          <w:szCs w:val="21"/>
          <w:u w:val="single"/>
          <w:lang w:eastAsia="en-GB"/>
        </w:rPr>
        <w:t>xtracurricular</w:t>
      </w:r>
      <w:r w:rsidR="005B53C9">
        <w:rPr>
          <w:rFonts w:ascii="Arial" w:eastAsia="Times New Roman" w:hAnsi="Arial" w:cs="Arial"/>
          <w:b/>
          <w:color w:val="000000"/>
          <w:sz w:val="21"/>
          <w:szCs w:val="21"/>
          <w:u w:val="single"/>
          <w:lang w:eastAsia="en-GB"/>
        </w:rPr>
        <w:t xml:space="preserve"> </w:t>
      </w:r>
      <w:r w:rsidRPr="001F3580">
        <w:rPr>
          <w:rFonts w:ascii="Arial" w:eastAsia="Times New Roman" w:hAnsi="Arial" w:cs="Arial"/>
          <w:b/>
          <w:color w:val="000000"/>
          <w:sz w:val="21"/>
          <w:szCs w:val="21"/>
          <w:u w:val="single"/>
          <w:lang w:eastAsia="en-GB"/>
        </w:rPr>
        <w:t>support</w:t>
      </w:r>
      <w:r w:rsidR="005B53C9">
        <w:rPr>
          <w:rFonts w:ascii="Arial" w:eastAsia="Times New Roman" w:hAnsi="Arial" w:cs="Arial"/>
          <w:b/>
          <w:color w:val="000000"/>
          <w:sz w:val="21"/>
          <w:szCs w:val="21"/>
          <w:u w:val="single"/>
          <w:lang w:eastAsia="en-GB"/>
        </w:rPr>
        <w:t xml:space="preserve"> and wider opportunities </w:t>
      </w:r>
    </w:p>
    <w:p w:rsidR="001F3580" w:rsidRPr="005B53C9" w:rsidRDefault="001F3580" w:rsidP="001F3580">
      <w:pPr>
        <w:pStyle w:val="ListParagraph"/>
        <w:shd w:val="clear" w:color="auto" w:fill="FFFFFF"/>
        <w:spacing w:after="0" w:line="240" w:lineRule="auto"/>
        <w:rPr>
          <w:rFonts w:ascii="Arial" w:eastAsia="Times New Roman" w:hAnsi="Arial" w:cs="Arial"/>
          <w:color w:val="000000"/>
          <w:sz w:val="21"/>
          <w:szCs w:val="21"/>
          <w:lang w:eastAsia="en-GB"/>
        </w:rPr>
      </w:pPr>
      <w:r w:rsidRPr="005B53C9">
        <w:rPr>
          <w:rFonts w:ascii="Arial" w:eastAsia="Times New Roman" w:hAnsi="Arial" w:cs="Arial"/>
          <w:b/>
          <w:color w:val="000000"/>
          <w:sz w:val="21"/>
          <w:szCs w:val="21"/>
          <w:lang w:eastAsia="en-GB"/>
        </w:rPr>
        <w:t>Music lessons, afterschool club, art club, sports clubs, uniform, school trips and camp</w:t>
      </w:r>
    </w:p>
    <w:p w:rsidR="001F3580" w:rsidRDefault="001F3580" w:rsidP="001F3580">
      <w:pPr>
        <w:pStyle w:val="ListParagraph"/>
        <w:shd w:val="clear" w:color="auto" w:fill="FFFFFF"/>
        <w:spacing w:after="0" w:line="240" w:lineRule="auto"/>
        <w:rPr>
          <w:rFonts w:ascii="Arial" w:eastAsia="Times New Roman" w:hAnsi="Arial" w:cs="Arial"/>
          <w:color w:val="000000"/>
          <w:sz w:val="21"/>
          <w:szCs w:val="21"/>
          <w:lang w:eastAsia="en-GB"/>
        </w:rPr>
      </w:pPr>
      <w:r w:rsidRPr="001F3580">
        <w:rPr>
          <w:rFonts w:ascii="Arial" w:eastAsia="Times New Roman" w:hAnsi="Arial" w:cs="Arial"/>
          <w:color w:val="000000"/>
          <w:sz w:val="21"/>
          <w:szCs w:val="21"/>
          <w:lang w:eastAsia="en-GB"/>
        </w:rPr>
        <w:t>Empirical evidence shows that children learning a musical instrument statistically do better</w:t>
      </w:r>
      <w:r>
        <w:rPr>
          <w:rFonts w:ascii="Arial" w:eastAsia="Times New Roman" w:hAnsi="Arial" w:cs="Arial"/>
          <w:color w:val="000000"/>
          <w:sz w:val="21"/>
          <w:szCs w:val="21"/>
          <w:lang w:eastAsia="en-GB"/>
        </w:rPr>
        <w:t xml:space="preserve"> in exams and class work.</w:t>
      </w:r>
    </w:p>
    <w:p w:rsidR="001F3580" w:rsidRDefault="001F3580" w:rsidP="001F3580">
      <w:pPr>
        <w:pStyle w:val="ListParagraph"/>
        <w:shd w:val="clear" w:color="auto" w:fill="FFFFFF"/>
        <w:spacing w:after="0" w:line="240" w:lineRule="auto"/>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Children need to participate fully in wider life experiences in order that they can fulfil their potential.</w:t>
      </w:r>
    </w:p>
    <w:p w:rsidR="001F3580" w:rsidRDefault="001F3580" w:rsidP="001F3580">
      <w:pPr>
        <w:pStyle w:val="ListParagraph"/>
        <w:shd w:val="clear" w:color="auto" w:fill="FFFFFF"/>
        <w:spacing w:after="0" w:line="240" w:lineRule="auto"/>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Self-esteem and resilience are built up by joining in different kinds of clubs</w:t>
      </w:r>
    </w:p>
    <w:p w:rsidR="001F3580" w:rsidRDefault="001F3580" w:rsidP="001F3580">
      <w:pPr>
        <w:pStyle w:val="ListParagraph"/>
        <w:shd w:val="clear" w:color="auto" w:fill="FFFFFF"/>
        <w:spacing w:after="0" w:line="240" w:lineRule="auto"/>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After school club can provide a quiet space to do homework, have access to a computer and work with friends</w:t>
      </w:r>
    </w:p>
    <w:p w:rsidR="001F3580" w:rsidRDefault="001F3580" w:rsidP="001F3580">
      <w:pPr>
        <w:pStyle w:val="ListParagraph"/>
        <w:shd w:val="clear" w:color="auto" w:fill="FFFFFF"/>
        <w:spacing w:after="0" w:line="240" w:lineRule="auto"/>
        <w:rPr>
          <w:rFonts w:ascii="Arial" w:eastAsia="Times New Roman" w:hAnsi="Arial" w:cs="Arial"/>
          <w:color w:val="000000"/>
          <w:sz w:val="21"/>
          <w:szCs w:val="21"/>
          <w:lang w:eastAsia="en-GB"/>
        </w:rPr>
      </w:pPr>
    </w:p>
    <w:p w:rsidR="001F3580" w:rsidRPr="005B53C9" w:rsidRDefault="001F3580" w:rsidP="001F3580">
      <w:pPr>
        <w:pStyle w:val="ListParagraph"/>
        <w:shd w:val="clear" w:color="auto" w:fill="FFFFFF"/>
        <w:spacing w:after="0" w:line="240" w:lineRule="auto"/>
        <w:rPr>
          <w:rFonts w:ascii="Arial" w:eastAsia="Times New Roman" w:hAnsi="Arial" w:cs="Arial"/>
          <w:b/>
          <w:color w:val="000000"/>
          <w:sz w:val="21"/>
          <w:szCs w:val="21"/>
          <w:lang w:eastAsia="en-GB"/>
        </w:rPr>
      </w:pPr>
      <w:r w:rsidRPr="005B53C9">
        <w:rPr>
          <w:rFonts w:ascii="Arial" w:eastAsia="Times New Roman" w:hAnsi="Arial" w:cs="Arial"/>
          <w:b/>
          <w:color w:val="000000"/>
          <w:sz w:val="21"/>
          <w:szCs w:val="21"/>
          <w:lang w:eastAsia="en-GB"/>
        </w:rPr>
        <w:t xml:space="preserve">Target year groups from data analysis that will </w:t>
      </w:r>
      <w:r w:rsidR="001A4023">
        <w:rPr>
          <w:rFonts w:ascii="Arial" w:eastAsia="Times New Roman" w:hAnsi="Arial" w:cs="Arial"/>
          <w:b/>
          <w:color w:val="000000"/>
          <w:sz w:val="21"/>
          <w:szCs w:val="21"/>
          <w:lang w:eastAsia="en-GB"/>
        </w:rPr>
        <w:t>have PP support will be Year 4</w:t>
      </w:r>
      <w:r w:rsidR="00D57AD5">
        <w:rPr>
          <w:rFonts w:ascii="Arial" w:eastAsia="Times New Roman" w:hAnsi="Arial" w:cs="Arial"/>
          <w:b/>
          <w:color w:val="000000"/>
          <w:sz w:val="21"/>
          <w:szCs w:val="21"/>
          <w:lang w:eastAsia="en-GB"/>
        </w:rPr>
        <w:t xml:space="preserve"> and </w:t>
      </w:r>
      <w:r w:rsidR="001A4023">
        <w:rPr>
          <w:rFonts w:ascii="Arial" w:eastAsia="Times New Roman" w:hAnsi="Arial" w:cs="Arial"/>
          <w:b/>
          <w:color w:val="000000"/>
          <w:sz w:val="21"/>
          <w:szCs w:val="21"/>
          <w:lang w:eastAsia="en-GB"/>
        </w:rPr>
        <w:t>6</w:t>
      </w:r>
      <w:r w:rsidR="00D57AD5">
        <w:rPr>
          <w:rFonts w:ascii="Arial" w:eastAsia="Times New Roman" w:hAnsi="Arial" w:cs="Arial"/>
          <w:b/>
          <w:color w:val="000000"/>
          <w:sz w:val="21"/>
          <w:szCs w:val="21"/>
          <w:lang w:eastAsia="en-GB"/>
        </w:rPr>
        <w:t>.</w:t>
      </w:r>
    </w:p>
    <w:p w:rsidR="005B53C9" w:rsidRDefault="006F0133" w:rsidP="001F3580">
      <w:pPr>
        <w:pStyle w:val="ListParagraph"/>
        <w:shd w:val="clear" w:color="auto" w:fill="FFFFFF"/>
        <w:spacing w:after="0" w:line="240" w:lineRule="auto"/>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 xml:space="preserve"> </w:t>
      </w:r>
    </w:p>
    <w:p w:rsidR="005B53C9" w:rsidRPr="001F3580" w:rsidRDefault="005B53C9" w:rsidP="001F3580">
      <w:pPr>
        <w:pStyle w:val="ListParagraph"/>
        <w:shd w:val="clear" w:color="auto" w:fill="FFFFFF"/>
        <w:spacing w:after="0" w:line="240" w:lineRule="auto"/>
        <w:rPr>
          <w:rFonts w:ascii="Arial" w:eastAsia="Times New Roman" w:hAnsi="Arial" w:cs="Arial"/>
          <w:color w:val="000000"/>
          <w:sz w:val="21"/>
          <w:szCs w:val="21"/>
          <w:lang w:eastAsia="en-GB"/>
        </w:rPr>
      </w:pPr>
    </w:p>
    <w:p w:rsidR="00497836" w:rsidRPr="001F3580" w:rsidRDefault="00497836" w:rsidP="003059A5">
      <w:pPr>
        <w:rPr>
          <w:rFonts w:ascii="Arial" w:hAnsi="Arial" w:cs="Arial"/>
          <w:color w:val="333333"/>
          <w:sz w:val="20"/>
          <w:szCs w:val="20"/>
          <w:shd w:val="clear" w:color="auto" w:fill="F6F5F0"/>
        </w:rPr>
      </w:pPr>
    </w:p>
    <w:p w:rsidR="0007257E" w:rsidRPr="001238E8" w:rsidRDefault="00945D6B" w:rsidP="003059A5">
      <w:pPr>
        <w:rPr>
          <w:sz w:val="20"/>
          <w:szCs w:val="20"/>
        </w:rPr>
      </w:pPr>
      <w:r w:rsidRPr="001238E8">
        <w:rPr>
          <w:rFonts w:ascii="Arial" w:hAnsi="Arial" w:cs="Arial"/>
          <w:color w:val="333333"/>
          <w:sz w:val="20"/>
          <w:szCs w:val="20"/>
          <w:shd w:val="clear" w:color="auto" w:fill="F6F5F0"/>
        </w:rPr>
        <w:lastRenderedPageBreak/>
        <w:br/>
      </w:r>
      <w:r w:rsidRPr="001238E8">
        <w:rPr>
          <w:rFonts w:ascii="Arial" w:hAnsi="Arial" w:cs="Arial"/>
          <w:color w:val="333333"/>
          <w:sz w:val="20"/>
          <w:szCs w:val="20"/>
          <w:shd w:val="clear" w:color="auto" w:fill="F6F5F0"/>
        </w:rPr>
        <w:br/>
      </w:r>
      <w:r w:rsidRPr="001238E8">
        <w:rPr>
          <w:rFonts w:ascii="Arial" w:hAnsi="Arial" w:cs="Arial"/>
          <w:color w:val="333333"/>
          <w:sz w:val="20"/>
          <w:szCs w:val="20"/>
          <w:shd w:val="clear" w:color="auto" w:fill="F6F5F0"/>
        </w:rPr>
        <w:br/>
      </w:r>
      <w:r w:rsidRPr="001238E8">
        <w:rPr>
          <w:rFonts w:ascii="Arial" w:hAnsi="Arial" w:cs="Arial"/>
          <w:color w:val="333333"/>
          <w:sz w:val="20"/>
          <w:szCs w:val="20"/>
          <w:shd w:val="clear" w:color="auto" w:fill="F6F5F0"/>
        </w:rPr>
        <w:br/>
      </w:r>
    </w:p>
    <w:sectPr w:rsidR="0007257E" w:rsidRPr="001238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9A5" w:rsidRDefault="003059A5" w:rsidP="003059A5">
      <w:pPr>
        <w:spacing w:after="0" w:line="240" w:lineRule="auto"/>
      </w:pPr>
      <w:r>
        <w:separator/>
      </w:r>
    </w:p>
  </w:endnote>
  <w:endnote w:type="continuationSeparator" w:id="0">
    <w:p w:rsidR="003059A5" w:rsidRDefault="003059A5" w:rsidP="00305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9A5" w:rsidRDefault="003059A5" w:rsidP="003059A5">
      <w:pPr>
        <w:spacing w:after="0" w:line="240" w:lineRule="auto"/>
      </w:pPr>
      <w:r>
        <w:separator/>
      </w:r>
    </w:p>
  </w:footnote>
  <w:footnote w:type="continuationSeparator" w:id="0">
    <w:p w:rsidR="003059A5" w:rsidRDefault="003059A5" w:rsidP="00305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B0388"/>
    <w:multiLevelType w:val="hybridMultilevel"/>
    <w:tmpl w:val="4B543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781"/>
    <w:rsid w:val="0001773B"/>
    <w:rsid w:val="0007257E"/>
    <w:rsid w:val="000963E8"/>
    <w:rsid w:val="0009685A"/>
    <w:rsid w:val="000D7A81"/>
    <w:rsid w:val="000F22E8"/>
    <w:rsid w:val="000F2496"/>
    <w:rsid w:val="001238E8"/>
    <w:rsid w:val="00166840"/>
    <w:rsid w:val="001A4023"/>
    <w:rsid w:val="001B13DD"/>
    <w:rsid w:val="001D2592"/>
    <w:rsid w:val="001F3580"/>
    <w:rsid w:val="00207F37"/>
    <w:rsid w:val="0026066E"/>
    <w:rsid w:val="00276738"/>
    <w:rsid w:val="002D0807"/>
    <w:rsid w:val="002E1BB2"/>
    <w:rsid w:val="003059A5"/>
    <w:rsid w:val="00306BA2"/>
    <w:rsid w:val="00307BE1"/>
    <w:rsid w:val="0034653C"/>
    <w:rsid w:val="00356CC9"/>
    <w:rsid w:val="003625B2"/>
    <w:rsid w:val="00373645"/>
    <w:rsid w:val="003A7200"/>
    <w:rsid w:val="003C4C78"/>
    <w:rsid w:val="003D1873"/>
    <w:rsid w:val="00424E93"/>
    <w:rsid w:val="00497836"/>
    <w:rsid w:val="004C0805"/>
    <w:rsid w:val="004F418D"/>
    <w:rsid w:val="004F7953"/>
    <w:rsid w:val="005040AA"/>
    <w:rsid w:val="00581BB1"/>
    <w:rsid w:val="005B53C9"/>
    <w:rsid w:val="005D12A7"/>
    <w:rsid w:val="005D7E23"/>
    <w:rsid w:val="005F29DA"/>
    <w:rsid w:val="006012B9"/>
    <w:rsid w:val="006244C9"/>
    <w:rsid w:val="00643B35"/>
    <w:rsid w:val="006B147B"/>
    <w:rsid w:val="006D2F8C"/>
    <w:rsid w:val="006F0133"/>
    <w:rsid w:val="00773652"/>
    <w:rsid w:val="0078758B"/>
    <w:rsid w:val="007956B2"/>
    <w:rsid w:val="007E0252"/>
    <w:rsid w:val="007E41D7"/>
    <w:rsid w:val="00831EC2"/>
    <w:rsid w:val="00847A45"/>
    <w:rsid w:val="008506B9"/>
    <w:rsid w:val="0085276C"/>
    <w:rsid w:val="008A2961"/>
    <w:rsid w:val="008B703F"/>
    <w:rsid w:val="008C408B"/>
    <w:rsid w:val="008E2938"/>
    <w:rsid w:val="008F40F6"/>
    <w:rsid w:val="00905E43"/>
    <w:rsid w:val="00945D6B"/>
    <w:rsid w:val="00A02EFB"/>
    <w:rsid w:val="00A071FD"/>
    <w:rsid w:val="00A10E04"/>
    <w:rsid w:val="00A36178"/>
    <w:rsid w:val="00A6033F"/>
    <w:rsid w:val="00AD48B2"/>
    <w:rsid w:val="00B23768"/>
    <w:rsid w:val="00B903CA"/>
    <w:rsid w:val="00BD4877"/>
    <w:rsid w:val="00C31781"/>
    <w:rsid w:val="00C32765"/>
    <w:rsid w:val="00D57AD5"/>
    <w:rsid w:val="00DB6B2B"/>
    <w:rsid w:val="00E66C17"/>
    <w:rsid w:val="00F1248A"/>
    <w:rsid w:val="00F3528F"/>
    <w:rsid w:val="00F43183"/>
    <w:rsid w:val="00F701E1"/>
    <w:rsid w:val="00FE2522"/>
    <w:rsid w:val="00FF7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781"/>
    <w:rPr>
      <w:rFonts w:ascii="Tahoma" w:hAnsi="Tahoma" w:cs="Tahoma"/>
      <w:sz w:val="16"/>
      <w:szCs w:val="16"/>
    </w:rPr>
  </w:style>
  <w:style w:type="table" w:styleId="TableGrid">
    <w:name w:val="Table Grid"/>
    <w:basedOn w:val="TableNormal"/>
    <w:uiPriority w:val="39"/>
    <w:rsid w:val="004F7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45D6B"/>
    <w:rPr>
      <w:b/>
      <w:bCs/>
    </w:rPr>
  </w:style>
  <w:style w:type="character" w:customStyle="1" w:styleId="apple-converted-space">
    <w:name w:val="apple-converted-space"/>
    <w:basedOn w:val="DefaultParagraphFont"/>
    <w:rsid w:val="00945D6B"/>
  </w:style>
  <w:style w:type="character" w:styleId="Hyperlink">
    <w:name w:val="Hyperlink"/>
    <w:basedOn w:val="DefaultParagraphFont"/>
    <w:uiPriority w:val="99"/>
    <w:semiHidden/>
    <w:unhideWhenUsed/>
    <w:rsid w:val="00945D6B"/>
    <w:rPr>
      <w:color w:val="0000FF"/>
      <w:u w:val="single"/>
    </w:rPr>
  </w:style>
  <w:style w:type="paragraph" w:styleId="Header">
    <w:name w:val="header"/>
    <w:basedOn w:val="Normal"/>
    <w:link w:val="HeaderChar"/>
    <w:uiPriority w:val="99"/>
    <w:unhideWhenUsed/>
    <w:rsid w:val="003059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9A5"/>
  </w:style>
  <w:style w:type="paragraph" w:styleId="Footer">
    <w:name w:val="footer"/>
    <w:basedOn w:val="Normal"/>
    <w:link w:val="FooterChar"/>
    <w:uiPriority w:val="99"/>
    <w:unhideWhenUsed/>
    <w:rsid w:val="003059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9A5"/>
  </w:style>
  <w:style w:type="paragraph" w:styleId="ListParagraph">
    <w:name w:val="List Paragraph"/>
    <w:basedOn w:val="Normal"/>
    <w:uiPriority w:val="34"/>
    <w:qFormat/>
    <w:rsid w:val="00306B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781"/>
    <w:rPr>
      <w:rFonts w:ascii="Tahoma" w:hAnsi="Tahoma" w:cs="Tahoma"/>
      <w:sz w:val="16"/>
      <w:szCs w:val="16"/>
    </w:rPr>
  </w:style>
  <w:style w:type="table" w:styleId="TableGrid">
    <w:name w:val="Table Grid"/>
    <w:basedOn w:val="TableNormal"/>
    <w:uiPriority w:val="39"/>
    <w:rsid w:val="004F7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45D6B"/>
    <w:rPr>
      <w:b/>
      <w:bCs/>
    </w:rPr>
  </w:style>
  <w:style w:type="character" w:customStyle="1" w:styleId="apple-converted-space">
    <w:name w:val="apple-converted-space"/>
    <w:basedOn w:val="DefaultParagraphFont"/>
    <w:rsid w:val="00945D6B"/>
  </w:style>
  <w:style w:type="character" w:styleId="Hyperlink">
    <w:name w:val="Hyperlink"/>
    <w:basedOn w:val="DefaultParagraphFont"/>
    <w:uiPriority w:val="99"/>
    <w:semiHidden/>
    <w:unhideWhenUsed/>
    <w:rsid w:val="00945D6B"/>
    <w:rPr>
      <w:color w:val="0000FF"/>
      <w:u w:val="single"/>
    </w:rPr>
  </w:style>
  <w:style w:type="paragraph" w:styleId="Header">
    <w:name w:val="header"/>
    <w:basedOn w:val="Normal"/>
    <w:link w:val="HeaderChar"/>
    <w:uiPriority w:val="99"/>
    <w:unhideWhenUsed/>
    <w:rsid w:val="003059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9A5"/>
  </w:style>
  <w:style w:type="paragraph" w:styleId="Footer">
    <w:name w:val="footer"/>
    <w:basedOn w:val="Normal"/>
    <w:link w:val="FooterChar"/>
    <w:uiPriority w:val="99"/>
    <w:unhideWhenUsed/>
    <w:rsid w:val="003059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9A5"/>
  </w:style>
  <w:style w:type="paragraph" w:styleId="ListParagraph">
    <w:name w:val="List Paragraph"/>
    <w:basedOn w:val="Normal"/>
    <w:uiPriority w:val="34"/>
    <w:qFormat/>
    <w:rsid w:val="00306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05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schools/pupilsupport/premium/a0076063/pupil-premium-what-you-need-to-kno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 Josephs</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jackson</dc:creator>
  <cp:lastModifiedBy>elaine jackson</cp:lastModifiedBy>
  <cp:revision>6</cp:revision>
  <cp:lastPrinted>2018-10-02T08:23:00Z</cp:lastPrinted>
  <dcterms:created xsi:type="dcterms:W3CDTF">2019-10-22T13:16:00Z</dcterms:created>
  <dcterms:modified xsi:type="dcterms:W3CDTF">2019-11-12T10:30:00Z</dcterms:modified>
</cp:coreProperties>
</file>