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E9" w:rsidRDefault="00706FE9" w:rsidP="00706FE9">
      <w:r>
        <w:rPr>
          <w:rFonts w:cs="Tahoma"/>
          <w:noProof/>
          <w:color w:val="17365D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7B5D15F" wp14:editId="752DFE7A">
            <wp:simplePos x="0" y="0"/>
            <wp:positionH relativeFrom="column">
              <wp:posOffset>5294586</wp:posOffset>
            </wp:positionH>
            <wp:positionV relativeFrom="paragraph">
              <wp:posOffset>-63854</wp:posOffset>
            </wp:positionV>
            <wp:extent cx="680085" cy="889000"/>
            <wp:effectExtent l="0" t="0" r="5715" b="6350"/>
            <wp:wrapNone/>
            <wp:docPr id="1" name="Picture 1" descr="Description: C:\Documents and Settings\Greg\Desktop\StJLogoColo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C:\Documents and Settings\Greg\Desktop\StJLogoColou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ahoma"/>
          <w:noProof/>
          <w:color w:val="17365D"/>
          <w:lang w:val="en-GB" w:eastAsia="en-GB"/>
        </w:rPr>
        <w:drawing>
          <wp:inline distT="0" distB="0" distL="0" distR="0" wp14:anchorId="00888DC7" wp14:editId="11B3BDB9">
            <wp:extent cx="680484" cy="889391"/>
            <wp:effectExtent l="0" t="0" r="5715" b="6350"/>
            <wp:docPr id="2" name="Picture 2" descr="Description: C:\Documents and Settings\Greg\Desktop\StJLogoColo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C:\Documents and Settings\Greg\Desktop\StJLogoColou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78" cy="89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FE9" w:rsidRDefault="00706FE9" w:rsidP="00706FE9">
      <w:pPr>
        <w:jc w:val="center"/>
      </w:pPr>
      <w:r w:rsidRPr="009F470C">
        <w:rPr>
          <w:rFonts w:ascii="Arial" w:hAnsi="Arial" w:cs="Arial"/>
          <w:b/>
          <w:sz w:val="28"/>
          <w:szCs w:val="28"/>
        </w:rPr>
        <w:t>St Joseph’s Catholic VA Primary</w:t>
      </w:r>
      <w:r>
        <w:rPr>
          <w:rFonts w:ascii="Arial" w:hAnsi="Arial" w:cs="Arial"/>
          <w:b/>
          <w:sz w:val="28"/>
          <w:szCs w:val="28"/>
        </w:rPr>
        <w:t xml:space="preserve"> School</w:t>
      </w:r>
      <w:r w:rsidRPr="009F470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Pupil Premium Guidance</w:t>
      </w:r>
    </w:p>
    <w:p w:rsidR="00706FE9" w:rsidRDefault="00706FE9" w:rsidP="00706FE9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37821F0D" wp14:editId="15EE0796">
            <wp:extent cx="1972310" cy="1972310"/>
            <wp:effectExtent l="0" t="0" r="8890" b="8890"/>
            <wp:docPr id="3" name="Picture 3" descr="Mission Logo V5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ssion Logo V5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B04" w:rsidRDefault="007F4B04" w:rsidP="00C26472">
      <w:pPr>
        <w:pStyle w:val="NormalWeb"/>
        <w:spacing w:before="2" w:after="2"/>
        <w:rPr>
          <w:rFonts w:ascii="Arial" w:hAnsi="Arial"/>
          <w:b/>
          <w:sz w:val="24"/>
          <w:szCs w:val="24"/>
        </w:rPr>
      </w:pPr>
    </w:p>
    <w:p w:rsidR="00F12887" w:rsidRPr="00706FE9" w:rsidRDefault="00706FE9" w:rsidP="00F12887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  <w:r w:rsidRPr="00706FE9">
        <w:rPr>
          <w:rFonts w:ascii="Arial" w:hAnsi="Arial"/>
          <w:b/>
          <w:sz w:val="24"/>
          <w:szCs w:val="24"/>
        </w:rPr>
        <w:t>Adopted March 2016</w:t>
      </w:r>
    </w:p>
    <w:p w:rsidR="00C26472" w:rsidRPr="00F12887" w:rsidRDefault="00C26472" w:rsidP="00F12887">
      <w:pPr>
        <w:pStyle w:val="NormalWeb"/>
        <w:spacing w:before="2" w:after="2"/>
        <w:jc w:val="center"/>
        <w:rPr>
          <w:rFonts w:ascii="Arial" w:hAnsi="Arial"/>
          <w:b/>
        </w:rPr>
      </w:pPr>
    </w:p>
    <w:p w:rsidR="00C26472" w:rsidRPr="00F12887" w:rsidRDefault="00C26472" w:rsidP="00F12887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  <w:r w:rsidRPr="00F12887">
        <w:rPr>
          <w:rFonts w:ascii="Arial" w:hAnsi="Arial"/>
          <w:b/>
          <w:sz w:val="24"/>
          <w:szCs w:val="24"/>
        </w:rPr>
        <w:t>This policy will be carried out with due regard to our School Vision and Mission Statement:</w:t>
      </w:r>
    </w:p>
    <w:p w:rsidR="00C26472" w:rsidRPr="00F12887" w:rsidRDefault="00C26472" w:rsidP="00F12887">
      <w:pPr>
        <w:pStyle w:val="NormalWeb"/>
        <w:spacing w:before="2" w:after="2"/>
        <w:jc w:val="center"/>
        <w:rPr>
          <w:rFonts w:ascii="Arial" w:hAnsi="Arial"/>
          <w:b/>
        </w:rPr>
      </w:pPr>
    </w:p>
    <w:p w:rsidR="00C26472" w:rsidRPr="00F12887" w:rsidRDefault="00C26472" w:rsidP="00F12887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  <w:r w:rsidRPr="00F12887">
        <w:rPr>
          <w:rFonts w:ascii="Arial" w:hAnsi="Arial"/>
          <w:b/>
          <w:sz w:val="24"/>
          <w:szCs w:val="24"/>
        </w:rPr>
        <w:t>Together we love- Together we hope- Together we learn</w:t>
      </w:r>
    </w:p>
    <w:p w:rsidR="00C26472" w:rsidRPr="00F12887" w:rsidRDefault="00C26472" w:rsidP="00F12887">
      <w:pPr>
        <w:pStyle w:val="NormalWeb"/>
        <w:spacing w:before="2" w:after="2"/>
        <w:jc w:val="center"/>
        <w:rPr>
          <w:rFonts w:ascii="Arial" w:hAnsi="Arial"/>
          <w:b/>
        </w:rPr>
      </w:pPr>
    </w:p>
    <w:p w:rsidR="00C26472" w:rsidRPr="00F12887" w:rsidRDefault="00C26472" w:rsidP="00F12887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  <w:r w:rsidRPr="00F12887">
        <w:rPr>
          <w:rFonts w:ascii="Arial" w:hAnsi="Arial"/>
          <w:b/>
          <w:sz w:val="24"/>
          <w:szCs w:val="24"/>
        </w:rPr>
        <w:t>St Joseph’s Catholic Primary School is an inclusive, vibrant, Catholic community where we encourage everyone to share a love of learning and the love of Christ.</w:t>
      </w:r>
    </w:p>
    <w:p w:rsidR="00C26472" w:rsidRPr="00F12887" w:rsidRDefault="00C26472" w:rsidP="00F12887">
      <w:pPr>
        <w:pStyle w:val="NormalWeb"/>
        <w:spacing w:before="2" w:after="2"/>
        <w:jc w:val="center"/>
        <w:rPr>
          <w:rFonts w:ascii="Arial" w:hAnsi="Arial"/>
          <w:b/>
        </w:rPr>
      </w:pPr>
    </w:p>
    <w:p w:rsidR="00C26472" w:rsidRPr="00542930" w:rsidRDefault="00C26472" w:rsidP="00542930">
      <w:pPr>
        <w:pStyle w:val="NormalWeb"/>
        <w:spacing w:before="2" w:after="2"/>
        <w:jc w:val="center"/>
        <w:rPr>
          <w:rFonts w:ascii="Arial" w:hAnsi="Arial"/>
          <w:b/>
        </w:rPr>
      </w:pPr>
      <w:r w:rsidRPr="00F12887">
        <w:rPr>
          <w:rFonts w:ascii="Arial" w:hAnsi="Arial"/>
          <w:b/>
          <w:sz w:val="24"/>
          <w:szCs w:val="24"/>
        </w:rPr>
        <w:t>Together, we hope to inspire each other to achieve our full potential and to embrace our future with confidence</w:t>
      </w:r>
    </w:p>
    <w:p w:rsidR="00542930" w:rsidRDefault="00542930">
      <w:pPr>
        <w:rPr>
          <w:rFonts w:ascii="Arial" w:hAnsi="Arial"/>
        </w:rPr>
      </w:pPr>
    </w:p>
    <w:p w:rsidR="00587527" w:rsidRPr="002F1BA0" w:rsidRDefault="00587527">
      <w:pPr>
        <w:rPr>
          <w:rFonts w:ascii="Arial" w:hAnsi="Arial"/>
        </w:rPr>
      </w:pPr>
    </w:p>
    <w:p w:rsidR="00A53CF2" w:rsidRDefault="00587527">
      <w:pPr>
        <w:rPr>
          <w:rFonts w:ascii="Arial" w:hAnsi="Arial" w:cs="PT Sans"/>
          <w:color w:val="262626"/>
          <w:szCs w:val="32"/>
        </w:rPr>
      </w:pPr>
      <w:r w:rsidRPr="00587527">
        <w:rPr>
          <w:rFonts w:ascii="Arial" w:hAnsi="Arial" w:cs="PT Sans"/>
          <w:color w:val="262626"/>
          <w:szCs w:val="32"/>
        </w:rPr>
        <w:t>At St. Joseph’s we “hope to inspire each other to achieve our full potential” and it is therefore very important to us that we offer all children the best education available.</w:t>
      </w:r>
      <w:r w:rsidR="00C20B0A">
        <w:rPr>
          <w:rFonts w:ascii="Arial" w:hAnsi="Arial" w:cs="PT Sans"/>
          <w:color w:val="262626"/>
          <w:szCs w:val="32"/>
        </w:rPr>
        <w:t xml:space="preserve"> The targeted and strategic use of Pupil Premium funding will support us in achieving our aims.</w:t>
      </w:r>
    </w:p>
    <w:p w:rsidR="00C20B0A" w:rsidRDefault="00C20B0A">
      <w:pPr>
        <w:rPr>
          <w:rFonts w:ascii="Arial" w:hAnsi="Arial" w:cs="PT Sans"/>
          <w:color w:val="262626"/>
          <w:szCs w:val="32"/>
        </w:rPr>
      </w:pPr>
    </w:p>
    <w:p w:rsidR="00C20B0A" w:rsidRPr="00542930" w:rsidRDefault="00C20B0A">
      <w:pPr>
        <w:rPr>
          <w:rFonts w:ascii="Arial" w:hAnsi="Arial" w:cs="PT Sans"/>
          <w:color w:val="262626"/>
          <w:szCs w:val="32"/>
          <w:u w:val="single"/>
        </w:rPr>
      </w:pPr>
      <w:r w:rsidRPr="00542930">
        <w:rPr>
          <w:rFonts w:ascii="Arial" w:hAnsi="Arial" w:cs="PT Sans"/>
          <w:color w:val="262626"/>
          <w:szCs w:val="32"/>
          <w:u w:val="single"/>
        </w:rPr>
        <w:t>Principles</w:t>
      </w:r>
    </w:p>
    <w:p w:rsidR="00C20B0A" w:rsidRDefault="00C20B0A">
      <w:pPr>
        <w:rPr>
          <w:rFonts w:ascii="Arial" w:hAnsi="Arial" w:cs="PT Sans"/>
          <w:color w:val="262626"/>
          <w:szCs w:val="32"/>
        </w:rPr>
      </w:pPr>
    </w:p>
    <w:p w:rsidR="00542930" w:rsidRDefault="004B005D" w:rsidP="00C20B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Tahoma"/>
        </w:rPr>
      </w:pPr>
      <w:r>
        <w:rPr>
          <w:rFonts w:ascii="Arial" w:hAnsi="Arial" w:cs="Tahoma"/>
        </w:rPr>
        <w:t>T</w:t>
      </w:r>
      <w:r w:rsidR="00C20B0A" w:rsidRPr="00C20B0A">
        <w:rPr>
          <w:rFonts w:ascii="Arial" w:hAnsi="Arial" w:cs="Tahoma"/>
        </w:rPr>
        <w:t xml:space="preserve">eaching and learning opportunities </w:t>
      </w:r>
      <w:r w:rsidR="002D684D">
        <w:rPr>
          <w:rFonts w:ascii="Arial" w:hAnsi="Arial" w:cs="Tahoma"/>
        </w:rPr>
        <w:t xml:space="preserve">will </w:t>
      </w:r>
      <w:r w:rsidR="00C20B0A" w:rsidRPr="00C20B0A">
        <w:rPr>
          <w:rFonts w:ascii="Arial" w:hAnsi="Arial" w:cs="Tahoma"/>
        </w:rPr>
        <w:t>meet the needs of all pupils.</w:t>
      </w:r>
    </w:p>
    <w:p w:rsidR="00C20B0A" w:rsidRPr="00C20B0A" w:rsidRDefault="00C20B0A" w:rsidP="00C20B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Tahoma"/>
        </w:rPr>
      </w:pPr>
    </w:p>
    <w:p w:rsidR="00542930" w:rsidRDefault="004B005D" w:rsidP="00C20B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Tahoma"/>
        </w:rPr>
      </w:pPr>
      <w:r>
        <w:rPr>
          <w:rFonts w:ascii="Arial" w:hAnsi="Arial" w:cs="Tahoma"/>
        </w:rPr>
        <w:t xml:space="preserve">Appropriate provision will be </w:t>
      </w:r>
      <w:r w:rsidR="00C20B0A" w:rsidRPr="00C20B0A">
        <w:rPr>
          <w:rFonts w:ascii="Arial" w:hAnsi="Arial" w:cs="Tahoma"/>
        </w:rPr>
        <w:t xml:space="preserve">made for pupils who belong to vulnerable groups. </w:t>
      </w:r>
    </w:p>
    <w:p w:rsidR="00C20B0A" w:rsidRPr="00C20B0A" w:rsidRDefault="00C20B0A" w:rsidP="00C20B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Tahoma"/>
        </w:rPr>
      </w:pPr>
    </w:p>
    <w:p w:rsidR="0010701E" w:rsidRPr="00155BD8" w:rsidRDefault="00C20B0A" w:rsidP="00155BD8">
      <w:pPr>
        <w:widowControl w:val="0"/>
        <w:autoSpaceDE w:val="0"/>
        <w:autoSpaceDN w:val="0"/>
        <w:adjustRightInd w:val="0"/>
        <w:rPr>
          <w:rFonts w:ascii="Arial" w:hAnsi="Arial" w:cs="Tahoma"/>
        </w:rPr>
      </w:pPr>
      <w:r w:rsidRPr="00C20B0A">
        <w:rPr>
          <w:rFonts w:ascii="Arial" w:hAnsi="Arial" w:cs="Tahoma"/>
        </w:rPr>
        <w:t>Pupil Premium funding will be allocated following annual needs analyses which will identify priority classes and groups.</w:t>
      </w:r>
    </w:p>
    <w:p w:rsidR="009C484B" w:rsidRDefault="009C484B">
      <w:pPr>
        <w:rPr>
          <w:rFonts w:ascii="Arial" w:hAnsi="Arial"/>
        </w:rPr>
      </w:pPr>
    </w:p>
    <w:p w:rsidR="00155BD8" w:rsidRDefault="00CF274A" w:rsidP="00C20B0A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A</w:t>
      </w:r>
      <w:r w:rsidR="009C484B">
        <w:rPr>
          <w:rFonts w:ascii="Arial" w:hAnsi="Arial"/>
          <w:sz w:val="24"/>
          <w:szCs w:val="24"/>
        </w:rPr>
        <w:t xml:space="preserve">ll </w:t>
      </w:r>
      <w:r w:rsidR="009A692F">
        <w:rPr>
          <w:rFonts w:ascii="Arial" w:hAnsi="Arial"/>
          <w:sz w:val="24"/>
          <w:szCs w:val="24"/>
        </w:rPr>
        <w:t xml:space="preserve">teaching staff and support </w:t>
      </w:r>
      <w:r>
        <w:rPr>
          <w:rFonts w:ascii="Arial" w:hAnsi="Arial"/>
          <w:sz w:val="24"/>
          <w:szCs w:val="24"/>
        </w:rPr>
        <w:t>staff will be</w:t>
      </w:r>
      <w:r w:rsidR="009C484B">
        <w:rPr>
          <w:rFonts w:ascii="Arial" w:hAnsi="Arial"/>
          <w:sz w:val="24"/>
          <w:szCs w:val="24"/>
        </w:rPr>
        <w:t xml:space="preserve"> involved in the analysis of data so that they are fully aware of strengths and weaknesses across the school</w:t>
      </w:r>
      <w:r w:rsidR="00096707">
        <w:rPr>
          <w:rFonts w:ascii="Arial" w:hAnsi="Arial"/>
          <w:sz w:val="24"/>
          <w:szCs w:val="24"/>
        </w:rPr>
        <w:t>.</w:t>
      </w:r>
      <w:r w:rsidR="009C484B">
        <w:rPr>
          <w:rFonts w:ascii="Arial" w:hAnsi="Arial"/>
          <w:sz w:val="24"/>
          <w:szCs w:val="24"/>
        </w:rPr>
        <w:t xml:space="preserve"> </w:t>
      </w:r>
    </w:p>
    <w:p w:rsidR="009C484B" w:rsidRPr="00155BD8" w:rsidRDefault="009C484B" w:rsidP="00C20B0A">
      <w:pPr>
        <w:pStyle w:val="NormalWeb"/>
        <w:spacing w:before="2" w:after="2"/>
      </w:pPr>
    </w:p>
    <w:p w:rsidR="009A692F" w:rsidRDefault="00CF274A" w:rsidP="00C20B0A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</w:t>
      </w:r>
      <w:r w:rsidR="00155BD8">
        <w:rPr>
          <w:rFonts w:ascii="Arial" w:hAnsi="Arial"/>
          <w:sz w:val="24"/>
          <w:szCs w:val="24"/>
        </w:rPr>
        <w:t>ll</w:t>
      </w:r>
      <w:r w:rsidR="009C484B">
        <w:rPr>
          <w:rFonts w:ascii="Arial" w:hAnsi="Arial"/>
          <w:sz w:val="24"/>
          <w:szCs w:val="24"/>
        </w:rPr>
        <w:t xml:space="preserve"> staff </w:t>
      </w:r>
      <w:r>
        <w:rPr>
          <w:rFonts w:ascii="Arial" w:hAnsi="Arial"/>
          <w:sz w:val="24"/>
          <w:szCs w:val="24"/>
        </w:rPr>
        <w:t>will be</w:t>
      </w:r>
      <w:r w:rsidR="009C484B">
        <w:rPr>
          <w:rFonts w:ascii="Arial" w:hAnsi="Arial"/>
          <w:sz w:val="24"/>
          <w:szCs w:val="24"/>
        </w:rPr>
        <w:t xml:space="preserve"> aware of who pupil premium and vulnerable children are</w:t>
      </w:r>
      <w:r w:rsidR="00096707">
        <w:rPr>
          <w:rFonts w:ascii="Arial" w:hAnsi="Arial"/>
          <w:sz w:val="24"/>
          <w:szCs w:val="24"/>
        </w:rPr>
        <w:t>.</w:t>
      </w:r>
      <w:r w:rsidR="009C484B">
        <w:rPr>
          <w:rFonts w:ascii="Arial" w:hAnsi="Arial"/>
          <w:sz w:val="24"/>
          <w:szCs w:val="24"/>
        </w:rPr>
        <w:t xml:space="preserve"> </w:t>
      </w:r>
    </w:p>
    <w:p w:rsidR="009C484B" w:rsidRDefault="009C484B" w:rsidP="00C20B0A">
      <w:pPr>
        <w:pStyle w:val="NormalWeb"/>
        <w:spacing w:before="2" w:after="2"/>
        <w:rPr>
          <w:rFonts w:ascii="Symbol" w:hAnsi="Symbol"/>
          <w:sz w:val="24"/>
          <w:szCs w:val="24"/>
        </w:rPr>
      </w:pPr>
    </w:p>
    <w:p w:rsidR="00155BD8" w:rsidRPr="00584570" w:rsidRDefault="00CF274A" w:rsidP="00C20B0A">
      <w:pPr>
        <w:pStyle w:val="NormalWeb"/>
        <w:spacing w:before="2" w:after="2"/>
        <w:rPr>
          <w:rFonts w:ascii="Symbol" w:hAnsi="Symbol"/>
          <w:sz w:val="24"/>
          <w:szCs w:val="24"/>
        </w:rPr>
      </w:pPr>
      <w:r>
        <w:rPr>
          <w:rFonts w:ascii="Arial" w:hAnsi="Arial"/>
          <w:sz w:val="24"/>
          <w:szCs w:val="24"/>
        </w:rPr>
        <w:t>A</w:t>
      </w:r>
      <w:r w:rsidR="00155BD8">
        <w:rPr>
          <w:rFonts w:ascii="Arial" w:hAnsi="Arial"/>
          <w:sz w:val="24"/>
          <w:szCs w:val="24"/>
        </w:rPr>
        <w:t>ll</w:t>
      </w:r>
      <w:r w:rsidR="009C484B">
        <w:rPr>
          <w:rFonts w:ascii="Arial" w:hAnsi="Arial"/>
          <w:sz w:val="24"/>
          <w:szCs w:val="24"/>
        </w:rPr>
        <w:t xml:space="preserve"> pupil premium children </w:t>
      </w:r>
      <w:r>
        <w:rPr>
          <w:rFonts w:ascii="Arial" w:hAnsi="Arial"/>
          <w:sz w:val="24"/>
          <w:szCs w:val="24"/>
        </w:rPr>
        <w:t xml:space="preserve">will </w:t>
      </w:r>
      <w:r w:rsidR="009C484B">
        <w:rPr>
          <w:rFonts w:ascii="Arial" w:hAnsi="Arial"/>
          <w:sz w:val="24"/>
          <w:szCs w:val="24"/>
        </w:rPr>
        <w:t>benefit from the funding, not just those who are underperforming</w:t>
      </w:r>
      <w:r w:rsidR="00096707">
        <w:rPr>
          <w:rFonts w:ascii="Arial" w:hAnsi="Arial"/>
          <w:sz w:val="24"/>
          <w:szCs w:val="24"/>
        </w:rPr>
        <w:t>.</w:t>
      </w:r>
      <w:r w:rsidR="009C484B">
        <w:rPr>
          <w:rFonts w:ascii="Arial" w:hAnsi="Arial"/>
          <w:sz w:val="24"/>
          <w:szCs w:val="24"/>
        </w:rPr>
        <w:t xml:space="preserve"> </w:t>
      </w:r>
    </w:p>
    <w:p w:rsidR="009C484B" w:rsidRDefault="009C484B" w:rsidP="00C20B0A">
      <w:pPr>
        <w:pStyle w:val="NormalWeb"/>
        <w:spacing w:before="2" w:after="2"/>
        <w:rPr>
          <w:rFonts w:ascii="Symbol" w:hAnsi="Symbol"/>
          <w:sz w:val="24"/>
          <w:szCs w:val="24"/>
        </w:rPr>
      </w:pPr>
    </w:p>
    <w:p w:rsidR="00CF274A" w:rsidRDefault="00CF274A" w:rsidP="00C20B0A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Underachievement at all levels will be</w:t>
      </w:r>
      <w:r w:rsidR="009C484B">
        <w:rPr>
          <w:rFonts w:ascii="Arial" w:hAnsi="Arial"/>
          <w:sz w:val="24"/>
          <w:szCs w:val="24"/>
        </w:rPr>
        <w:t xml:space="preserve"> targeted (not just lower attaining pupils)</w:t>
      </w:r>
      <w:r w:rsidR="00096707">
        <w:rPr>
          <w:rFonts w:ascii="Arial" w:hAnsi="Arial"/>
          <w:sz w:val="24"/>
          <w:szCs w:val="24"/>
        </w:rPr>
        <w:t>.</w:t>
      </w:r>
      <w:r w:rsidR="009C484B">
        <w:rPr>
          <w:rFonts w:ascii="Arial" w:hAnsi="Arial"/>
          <w:sz w:val="24"/>
          <w:szCs w:val="24"/>
        </w:rPr>
        <w:t xml:space="preserve"> </w:t>
      </w:r>
    </w:p>
    <w:p w:rsidR="009C484B" w:rsidRPr="009A692F" w:rsidRDefault="009C484B" w:rsidP="00C20B0A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:rsidR="009C484B" w:rsidRDefault="00CF274A" w:rsidP="00C20B0A">
      <w:pPr>
        <w:pStyle w:val="NormalWeb"/>
        <w:spacing w:before="2" w:after="2"/>
        <w:rPr>
          <w:rFonts w:ascii="Symbol" w:hAnsi="Symbol"/>
          <w:sz w:val="24"/>
          <w:szCs w:val="24"/>
        </w:rPr>
      </w:pPr>
      <w:r>
        <w:rPr>
          <w:rFonts w:ascii="Arial" w:hAnsi="Arial"/>
          <w:sz w:val="24"/>
          <w:szCs w:val="24"/>
        </w:rPr>
        <w:t>A</w:t>
      </w:r>
      <w:r w:rsidR="00584570">
        <w:rPr>
          <w:rFonts w:ascii="Arial" w:hAnsi="Arial"/>
          <w:sz w:val="24"/>
          <w:szCs w:val="24"/>
        </w:rPr>
        <w:t>ll c</w:t>
      </w:r>
      <w:r>
        <w:rPr>
          <w:rFonts w:ascii="Arial" w:hAnsi="Arial"/>
          <w:sz w:val="24"/>
          <w:szCs w:val="24"/>
        </w:rPr>
        <w:t>hildren’s individual needs will be</w:t>
      </w:r>
      <w:r w:rsidR="009C484B">
        <w:rPr>
          <w:rFonts w:ascii="Arial" w:hAnsi="Arial"/>
          <w:sz w:val="24"/>
          <w:szCs w:val="24"/>
        </w:rPr>
        <w:t xml:space="preserve"> considered carefully </w:t>
      </w:r>
    </w:p>
    <w:p w:rsidR="00155BD8" w:rsidRPr="00155BD8" w:rsidRDefault="00155BD8" w:rsidP="00C20B0A">
      <w:pPr>
        <w:pStyle w:val="NormalWeb"/>
        <w:spacing w:before="2" w:after="2"/>
        <w:rPr>
          <w:rFonts w:ascii="Arial" w:hAnsi="Arial"/>
          <w:b/>
          <w:bCs/>
          <w:iCs/>
          <w:sz w:val="24"/>
          <w:szCs w:val="24"/>
        </w:rPr>
      </w:pPr>
    </w:p>
    <w:p w:rsidR="00F33BF7" w:rsidRPr="00F33BF7" w:rsidRDefault="00F33BF7" w:rsidP="00F33BF7">
      <w:pPr>
        <w:rPr>
          <w:rFonts w:ascii="Arial" w:hAnsi="Arial"/>
          <w:u w:val="single"/>
        </w:rPr>
      </w:pPr>
      <w:r w:rsidRPr="00F33BF7">
        <w:rPr>
          <w:rFonts w:ascii="Arial" w:hAnsi="Arial"/>
          <w:u w:val="single"/>
        </w:rPr>
        <w:t>Provision</w:t>
      </w:r>
    </w:p>
    <w:p w:rsidR="00542930" w:rsidRDefault="00542930" w:rsidP="00C20B0A">
      <w:pPr>
        <w:ind w:left="-57"/>
        <w:rPr>
          <w:rFonts w:ascii="Arial" w:hAnsi="Arial"/>
        </w:rPr>
      </w:pPr>
    </w:p>
    <w:p w:rsidR="00542930" w:rsidRPr="0010701E" w:rsidRDefault="00F33BF7" w:rsidP="00542930">
      <w:pPr>
        <w:widowControl w:val="0"/>
        <w:autoSpaceDE w:val="0"/>
        <w:autoSpaceDN w:val="0"/>
        <w:adjustRightInd w:val="0"/>
        <w:rPr>
          <w:rFonts w:ascii="Arial" w:hAnsi="Arial" w:cs="PT Sans"/>
          <w:color w:val="262626"/>
          <w:szCs w:val="32"/>
        </w:rPr>
      </w:pPr>
      <w:r>
        <w:rPr>
          <w:rFonts w:ascii="Arial" w:hAnsi="Arial" w:cs="PT Sans"/>
          <w:color w:val="262626"/>
          <w:szCs w:val="32"/>
        </w:rPr>
        <w:t xml:space="preserve">At St. Joseph’s the grant will be used to fund a range of help and </w:t>
      </w:r>
      <w:r w:rsidR="00542930" w:rsidRPr="0010701E">
        <w:rPr>
          <w:rFonts w:ascii="Arial" w:hAnsi="Arial" w:cs="PT Sans"/>
          <w:color w:val="262626"/>
          <w:szCs w:val="32"/>
        </w:rPr>
        <w:t>resources to facilitate the learning of pupils for whom the Pupil Premium pr</w:t>
      </w:r>
      <w:r w:rsidR="00096707">
        <w:rPr>
          <w:rFonts w:ascii="Arial" w:hAnsi="Arial" w:cs="PT Sans"/>
          <w:color w:val="262626"/>
          <w:szCs w:val="32"/>
        </w:rPr>
        <w:t>ovides support. This</w:t>
      </w:r>
      <w:r w:rsidR="00542930" w:rsidRPr="0010701E">
        <w:rPr>
          <w:rFonts w:ascii="Arial" w:hAnsi="Arial" w:cs="PT Sans"/>
          <w:color w:val="262626"/>
          <w:szCs w:val="32"/>
        </w:rPr>
        <w:t xml:space="preserve"> </w:t>
      </w:r>
      <w:r>
        <w:rPr>
          <w:rFonts w:ascii="Arial" w:hAnsi="Arial" w:cs="PT Sans"/>
          <w:color w:val="262626"/>
          <w:szCs w:val="32"/>
        </w:rPr>
        <w:t>will include</w:t>
      </w:r>
      <w:r w:rsidR="00542930" w:rsidRPr="0010701E">
        <w:rPr>
          <w:rFonts w:ascii="Arial" w:hAnsi="Arial" w:cs="PT Sans"/>
          <w:color w:val="262626"/>
          <w:szCs w:val="32"/>
        </w:rPr>
        <w:t>:</w:t>
      </w:r>
    </w:p>
    <w:p w:rsidR="00F33BF7" w:rsidRDefault="00F33BF7" w:rsidP="00542930">
      <w:pPr>
        <w:widowControl w:val="0"/>
        <w:autoSpaceDE w:val="0"/>
        <w:autoSpaceDN w:val="0"/>
        <w:adjustRightInd w:val="0"/>
        <w:rPr>
          <w:rFonts w:ascii="Arial" w:hAnsi="Arial" w:cs="PT Sans"/>
          <w:color w:val="262626"/>
          <w:szCs w:val="32"/>
        </w:rPr>
      </w:pPr>
    </w:p>
    <w:p w:rsidR="00F33BF7" w:rsidRPr="00B113E3" w:rsidRDefault="00F33BF7" w:rsidP="00B113E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PT Sans"/>
          <w:color w:val="262626"/>
          <w:szCs w:val="32"/>
        </w:rPr>
      </w:pPr>
      <w:r w:rsidRPr="00B113E3">
        <w:rPr>
          <w:rFonts w:ascii="Arial" w:hAnsi="Arial" w:cs="PT Sans"/>
          <w:color w:val="262626"/>
          <w:szCs w:val="32"/>
        </w:rPr>
        <w:t>Additional staff</w:t>
      </w:r>
    </w:p>
    <w:p w:rsidR="00F33BF7" w:rsidRPr="00B113E3" w:rsidRDefault="00F33BF7" w:rsidP="00B113E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PT Sans"/>
          <w:color w:val="262626"/>
          <w:szCs w:val="32"/>
        </w:rPr>
      </w:pPr>
      <w:r w:rsidRPr="00B113E3">
        <w:rPr>
          <w:rFonts w:ascii="Arial" w:hAnsi="Arial" w:cs="PT Sans"/>
          <w:color w:val="262626"/>
          <w:szCs w:val="32"/>
        </w:rPr>
        <w:t>Small group work</w:t>
      </w:r>
    </w:p>
    <w:p w:rsidR="00F33BF7" w:rsidRPr="00B113E3" w:rsidRDefault="00B113E3" w:rsidP="00B113E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PT Sans"/>
          <w:color w:val="262626"/>
          <w:szCs w:val="32"/>
        </w:rPr>
      </w:pPr>
      <w:r>
        <w:rPr>
          <w:rFonts w:ascii="Arial" w:hAnsi="Arial" w:cs="PT Sans"/>
          <w:color w:val="262626"/>
          <w:szCs w:val="32"/>
        </w:rPr>
        <w:t>T</w:t>
      </w:r>
      <w:r w:rsidR="00F33BF7" w:rsidRPr="00B113E3">
        <w:rPr>
          <w:rFonts w:ascii="Arial" w:hAnsi="Arial" w:cs="PT Sans"/>
          <w:color w:val="262626"/>
          <w:szCs w:val="32"/>
        </w:rPr>
        <w:t>uition support</w:t>
      </w:r>
    </w:p>
    <w:p w:rsidR="00F33BF7" w:rsidRPr="00B113E3" w:rsidRDefault="00F33BF7" w:rsidP="00B113E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PT Sans"/>
          <w:color w:val="262626"/>
          <w:szCs w:val="32"/>
        </w:rPr>
      </w:pPr>
      <w:r w:rsidRPr="00B113E3">
        <w:rPr>
          <w:rFonts w:ascii="Arial" w:hAnsi="Arial" w:cs="PT Sans"/>
          <w:color w:val="262626"/>
          <w:szCs w:val="32"/>
        </w:rPr>
        <w:t>Additional teaching and learning opportunities provided through mentors, trained LSAs and external agencies</w:t>
      </w:r>
    </w:p>
    <w:p w:rsidR="00F33BF7" w:rsidRPr="00B113E3" w:rsidRDefault="00F33BF7" w:rsidP="00B113E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PT Sans"/>
          <w:color w:val="262626"/>
          <w:szCs w:val="32"/>
        </w:rPr>
      </w:pPr>
      <w:r w:rsidRPr="00B113E3">
        <w:rPr>
          <w:rFonts w:ascii="Arial" w:hAnsi="Arial" w:cs="PT Sans"/>
          <w:color w:val="262626"/>
          <w:szCs w:val="32"/>
        </w:rPr>
        <w:t>Classroom equipment</w:t>
      </w:r>
    </w:p>
    <w:p w:rsidR="00F33BF7" w:rsidRPr="00B113E3" w:rsidRDefault="00F33BF7" w:rsidP="00B113E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PT Sans"/>
          <w:color w:val="262626"/>
          <w:szCs w:val="32"/>
        </w:rPr>
      </w:pPr>
      <w:r w:rsidRPr="00B113E3">
        <w:rPr>
          <w:rFonts w:ascii="Arial" w:hAnsi="Arial" w:cs="PT Sans"/>
          <w:color w:val="262626"/>
          <w:szCs w:val="32"/>
        </w:rPr>
        <w:t>ICT software packages</w:t>
      </w:r>
    </w:p>
    <w:p w:rsidR="00F33BF7" w:rsidRPr="00B113E3" w:rsidRDefault="00F33BF7" w:rsidP="00B113E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PT Sans"/>
          <w:color w:val="262626"/>
          <w:szCs w:val="32"/>
        </w:rPr>
      </w:pPr>
      <w:r w:rsidRPr="00B113E3">
        <w:rPr>
          <w:rFonts w:ascii="Arial" w:hAnsi="Arial" w:cs="PT Sans"/>
          <w:color w:val="262626"/>
          <w:szCs w:val="32"/>
        </w:rPr>
        <w:t>Financial aid to equalize opportunities, for example, trips, camp, music lessons and uniform</w:t>
      </w:r>
    </w:p>
    <w:p w:rsidR="009A692F" w:rsidRDefault="009A692F" w:rsidP="00542930">
      <w:pPr>
        <w:widowControl w:val="0"/>
        <w:autoSpaceDE w:val="0"/>
        <w:autoSpaceDN w:val="0"/>
        <w:adjustRightInd w:val="0"/>
        <w:rPr>
          <w:rFonts w:ascii="Arial" w:hAnsi="Arial" w:cs="PT Sans"/>
          <w:color w:val="262626"/>
          <w:szCs w:val="32"/>
        </w:rPr>
      </w:pPr>
    </w:p>
    <w:p w:rsidR="009A692F" w:rsidRPr="009A692F" w:rsidRDefault="009A692F" w:rsidP="00542930">
      <w:pPr>
        <w:widowControl w:val="0"/>
        <w:autoSpaceDE w:val="0"/>
        <w:autoSpaceDN w:val="0"/>
        <w:adjustRightInd w:val="0"/>
        <w:rPr>
          <w:rFonts w:ascii="Arial" w:hAnsi="Arial" w:cs="PT Sans"/>
          <w:color w:val="262626"/>
          <w:szCs w:val="32"/>
          <w:u w:val="single"/>
        </w:rPr>
      </w:pPr>
      <w:r w:rsidRPr="009A692F">
        <w:rPr>
          <w:rFonts w:ascii="Arial" w:hAnsi="Arial" w:cs="PT Sans"/>
          <w:color w:val="262626"/>
          <w:szCs w:val="32"/>
          <w:u w:val="single"/>
        </w:rPr>
        <w:t>Monitoring and Evaluation</w:t>
      </w:r>
    </w:p>
    <w:p w:rsidR="009A692F" w:rsidRDefault="009A692F" w:rsidP="00542930">
      <w:pPr>
        <w:widowControl w:val="0"/>
        <w:autoSpaceDE w:val="0"/>
        <w:autoSpaceDN w:val="0"/>
        <w:adjustRightInd w:val="0"/>
        <w:rPr>
          <w:rFonts w:ascii="Arial" w:hAnsi="Arial" w:cs="PT Sans"/>
          <w:color w:val="262626"/>
          <w:szCs w:val="32"/>
        </w:rPr>
      </w:pPr>
    </w:p>
    <w:p w:rsidR="009A692F" w:rsidRPr="00CF274A" w:rsidRDefault="009A692F" w:rsidP="009A692F">
      <w:pPr>
        <w:pStyle w:val="NormalWeb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We will ensure that: </w:t>
      </w:r>
    </w:p>
    <w:p w:rsidR="009A692F" w:rsidRDefault="009A692F" w:rsidP="009A692F">
      <w:pPr>
        <w:pStyle w:val="NormalWeb"/>
        <w:numPr>
          <w:ilvl w:val="0"/>
          <w:numId w:val="10"/>
        </w:numPr>
        <w:spacing w:before="2" w:after="2"/>
        <w:rPr>
          <w:rFonts w:ascii="Symbol" w:hAnsi="Symbo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 wide range of data is used – achievement data, pupils’ work, observations, learning walks, case studies, and staff, parent and pupil communication </w:t>
      </w:r>
    </w:p>
    <w:p w:rsidR="009A692F" w:rsidRDefault="009A692F" w:rsidP="009A692F">
      <w:pPr>
        <w:pStyle w:val="NormalWeb"/>
        <w:numPr>
          <w:ilvl w:val="0"/>
          <w:numId w:val="10"/>
        </w:numPr>
        <w:spacing w:before="2" w:after="2"/>
        <w:rPr>
          <w:rFonts w:ascii="Symbol" w:hAnsi="Symbo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Assessment Data is collected each term so that the impact of interventions can be monitored regularly </w:t>
      </w:r>
    </w:p>
    <w:p w:rsidR="009A692F" w:rsidRDefault="009A692F" w:rsidP="009A692F">
      <w:pPr>
        <w:pStyle w:val="NormalWeb"/>
        <w:numPr>
          <w:ilvl w:val="0"/>
          <w:numId w:val="10"/>
        </w:numPr>
        <w:spacing w:before="2" w:after="2"/>
        <w:rPr>
          <w:rFonts w:ascii="Symbol" w:hAnsi="Symbo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Assessments are closely moderated to ensure they are accurate </w:t>
      </w:r>
    </w:p>
    <w:p w:rsidR="009A692F" w:rsidRPr="009A692F" w:rsidRDefault="009A692F" w:rsidP="009A692F">
      <w:pPr>
        <w:pStyle w:val="NormalWeb"/>
        <w:numPr>
          <w:ilvl w:val="0"/>
          <w:numId w:val="10"/>
        </w:numPr>
        <w:spacing w:before="2" w:after="2"/>
        <w:rPr>
          <w:rFonts w:ascii="Symbol" w:hAnsi="Symbo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Teaching staff and support staff attend and contribute to pupil progress meetings each term </w:t>
      </w:r>
    </w:p>
    <w:p w:rsidR="009A692F" w:rsidRDefault="009A692F" w:rsidP="009A692F">
      <w:pPr>
        <w:pStyle w:val="NormalWeb"/>
        <w:numPr>
          <w:ilvl w:val="0"/>
          <w:numId w:val="10"/>
        </w:numPr>
        <w:spacing w:before="2" w:after="2"/>
        <w:rPr>
          <w:rFonts w:ascii="Symbol" w:hAnsi="Symbo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Interventions are adapted or changed if they are not working </w:t>
      </w:r>
    </w:p>
    <w:p w:rsidR="009A692F" w:rsidRDefault="009A692F" w:rsidP="009A692F">
      <w:pPr>
        <w:pStyle w:val="NormalWeb"/>
        <w:numPr>
          <w:ilvl w:val="0"/>
          <w:numId w:val="10"/>
        </w:numPr>
        <w:spacing w:before="2" w:after="2"/>
        <w:rPr>
          <w:rFonts w:ascii="Symbol" w:hAnsi="Symbo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 designated member of the SLT maintains an overview of pupil premium spending </w:t>
      </w:r>
    </w:p>
    <w:p w:rsidR="009A692F" w:rsidRPr="009A692F" w:rsidRDefault="009A692F" w:rsidP="009A692F">
      <w:pPr>
        <w:pStyle w:val="NormalWeb"/>
        <w:numPr>
          <w:ilvl w:val="0"/>
          <w:numId w:val="10"/>
        </w:numPr>
        <w:spacing w:before="2" w:after="2"/>
        <w:rPr>
          <w:rFonts w:ascii="Symbol" w:hAnsi="Symbo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 governor is given responsibility for pupil premium </w:t>
      </w:r>
    </w:p>
    <w:p w:rsidR="00F33BF7" w:rsidRDefault="00F33BF7" w:rsidP="00542930">
      <w:pPr>
        <w:widowControl w:val="0"/>
        <w:autoSpaceDE w:val="0"/>
        <w:autoSpaceDN w:val="0"/>
        <w:adjustRightInd w:val="0"/>
        <w:rPr>
          <w:rFonts w:ascii="Arial" w:hAnsi="Arial" w:cs="PT Sans"/>
          <w:color w:val="262626"/>
          <w:szCs w:val="32"/>
        </w:rPr>
      </w:pPr>
    </w:p>
    <w:p w:rsidR="00542930" w:rsidRPr="00F33BF7" w:rsidRDefault="00F33BF7" w:rsidP="00542930">
      <w:pPr>
        <w:widowControl w:val="0"/>
        <w:autoSpaceDE w:val="0"/>
        <w:autoSpaceDN w:val="0"/>
        <w:adjustRightInd w:val="0"/>
        <w:rPr>
          <w:rFonts w:ascii="Arial" w:hAnsi="Arial" w:cs="PT Sans"/>
          <w:color w:val="262626"/>
          <w:szCs w:val="32"/>
          <w:u w:val="single"/>
        </w:rPr>
      </w:pPr>
      <w:r w:rsidRPr="00F33BF7">
        <w:rPr>
          <w:rFonts w:ascii="Arial" w:hAnsi="Arial" w:cs="PT Sans"/>
          <w:color w:val="262626"/>
          <w:szCs w:val="32"/>
          <w:u w:val="single"/>
        </w:rPr>
        <w:t>Reporting</w:t>
      </w:r>
    </w:p>
    <w:p w:rsidR="00542930" w:rsidRDefault="00542930" w:rsidP="00F33BF7">
      <w:pPr>
        <w:widowControl w:val="0"/>
        <w:autoSpaceDE w:val="0"/>
        <w:autoSpaceDN w:val="0"/>
        <w:adjustRightInd w:val="0"/>
        <w:rPr>
          <w:rFonts w:ascii="Arial" w:hAnsi="Arial"/>
        </w:rPr>
      </w:pPr>
      <w:r w:rsidRPr="0010701E">
        <w:rPr>
          <w:rFonts w:ascii="Arial" w:hAnsi="Arial" w:cs="PT Sans"/>
          <w:color w:val="262626"/>
          <w:szCs w:val="32"/>
        </w:rPr>
        <w:t>    </w:t>
      </w:r>
    </w:p>
    <w:p w:rsidR="00E12EE7" w:rsidRPr="00B113E3" w:rsidRDefault="00F33BF7" w:rsidP="00F33BF7">
      <w:pPr>
        <w:widowControl w:val="0"/>
        <w:autoSpaceDE w:val="0"/>
        <w:autoSpaceDN w:val="0"/>
        <w:adjustRightInd w:val="0"/>
        <w:rPr>
          <w:rFonts w:ascii="Arial" w:hAnsi="Arial" w:cs="Tahoma"/>
        </w:rPr>
      </w:pPr>
      <w:r w:rsidRPr="00B113E3">
        <w:rPr>
          <w:rFonts w:ascii="Arial" w:hAnsi="Arial" w:cs="Tahoma"/>
        </w:rPr>
        <w:t xml:space="preserve">The </w:t>
      </w:r>
      <w:proofErr w:type="spellStart"/>
      <w:r w:rsidRPr="00B113E3">
        <w:rPr>
          <w:rFonts w:ascii="Arial" w:hAnsi="Arial" w:cs="Tahoma"/>
        </w:rPr>
        <w:t>Headteacher</w:t>
      </w:r>
      <w:proofErr w:type="spellEnd"/>
      <w:r w:rsidRPr="00B113E3">
        <w:rPr>
          <w:rFonts w:ascii="Arial" w:hAnsi="Arial" w:cs="Tahoma"/>
        </w:rPr>
        <w:t xml:space="preserve"> will produce ann</w:t>
      </w:r>
      <w:r w:rsidR="00096707">
        <w:rPr>
          <w:rFonts w:ascii="Arial" w:hAnsi="Arial" w:cs="Tahoma"/>
        </w:rPr>
        <w:t>ual reports for the Governors’ C</w:t>
      </w:r>
      <w:r w:rsidRPr="00B113E3">
        <w:rPr>
          <w:rFonts w:ascii="Arial" w:hAnsi="Arial" w:cs="Tahoma"/>
        </w:rPr>
        <w:t xml:space="preserve">urriculum </w:t>
      </w:r>
      <w:r w:rsidR="00096707">
        <w:rPr>
          <w:rFonts w:ascii="Arial" w:hAnsi="Arial" w:cs="Tahoma"/>
        </w:rPr>
        <w:t>&amp; School Improvement c</w:t>
      </w:r>
      <w:r w:rsidRPr="00B113E3">
        <w:rPr>
          <w:rFonts w:ascii="Arial" w:hAnsi="Arial" w:cs="Tahoma"/>
        </w:rPr>
        <w:t>ommittee on:</w:t>
      </w:r>
    </w:p>
    <w:p w:rsidR="00F33BF7" w:rsidRPr="00B113E3" w:rsidRDefault="00F33BF7" w:rsidP="00F33BF7">
      <w:pPr>
        <w:widowControl w:val="0"/>
        <w:autoSpaceDE w:val="0"/>
        <w:autoSpaceDN w:val="0"/>
        <w:adjustRightInd w:val="0"/>
        <w:rPr>
          <w:rFonts w:ascii="Arial" w:hAnsi="Arial" w:cs="Tahoma"/>
        </w:rPr>
      </w:pPr>
    </w:p>
    <w:p w:rsidR="00F33BF7" w:rsidRPr="004B005D" w:rsidRDefault="00F33BF7" w:rsidP="00F33BF7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Tahoma"/>
        </w:rPr>
      </w:pPr>
      <w:r w:rsidRPr="00B113E3">
        <w:rPr>
          <w:rFonts w:ascii="Arial" w:hAnsi="Arial" w:cs="Tahoma"/>
        </w:rPr>
        <w:lastRenderedPageBreak/>
        <w:t xml:space="preserve">the progress made </w:t>
      </w:r>
      <w:r w:rsidR="005D295E">
        <w:rPr>
          <w:rFonts w:ascii="Arial" w:hAnsi="Arial" w:cs="Tahoma"/>
        </w:rPr>
        <w:t>towards diminishing the difference</w:t>
      </w:r>
      <w:bookmarkStart w:id="0" w:name="_GoBack"/>
      <w:bookmarkEnd w:id="0"/>
      <w:r w:rsidRPr="00B113E3">
        <w:rPr>
          <w:rFonts w:ascii="Arial" w:hAnsi="Arial" w:cs="Tahoma"/>
        </w:rPr>
        <w:t>, by year g</w:t>
      </w:r>
      <w:r w:rsidR="002C31FF">
        <w:rPr>
          <w:rFonts w:ascii="Arial" w:hAnsi="Arial" w:cs="Tahoma"/>
        </w:rPr>
        <w:t>roup, for Pupil Premium</w:t>
      </w:r>
      <w:r w:rsidRPr="00B113E3">
        <w:rPr>
          <w:rFonts w:ascii="Arial" w:hAnsi="Arial" w:cs="Tahoma"/>
        </w:rPr>
        <w:t xml:space="preserve"> pupils</w:t>
      </w:r>
    </w:p>
    <w:p w:rsidR="00F33BF7" w:rsidRPr="004B005D" w:rsidRDefault="00F33BF7" w:rsidP="00F33BF7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Tahoma"/>
        </w:rPr>
      </w:pPr>
      <w:r w:rsidRPr="00B113E3">
        <w:rPr>
          <w:rFonts w:ascii="Arial" w:hAnsi="Arial" w:cs="Tahoma"/>
        </w:rPr>
        <w:t>an outline of the provision</w:t>
      </w:r>
    </w:p>
    <w:p w:rsidR="00E12EE7" w:rsidRPr="00B113E3" w:rsidRDefault="00F33BF7" w:rsidP="00B113E3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Tahoma"/>
        </w:rPr>
      </w:pPr>
      <w:r w:rsidRPr="00B113E3">
        <w:rPr>
          <w:rFonts w:ascii="Arial" w:hAnsi="Arial" w:cs="Tahoma"/>
        </w:rPr>
        <w:t>an evaluation of the cost effectiveness, in terms of the progress made by the pupils receiving a particular provision, when compared with other forms of support</w:t>
      </w:r>
    </w:p>
    <w:p w:rsidR="00F33BF7" w:rsidRPr="00B113E3" w:rsidRDefault="00F33BF7" w:rsidP="00F33B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Tahoma"/>
        </w:rPr>
      </w:pPr>
    </w:p>
    <w:p w:rsidR="00B113E3" w:rsidRDefault="00B113E3" w:rsidP="00F33BF7">
      <w:pPr>
        <w:widowControl w:val="0"/>
        <w:autoSpaceDE w:val="0"/>
        <w:autoSpaceDN w:val="0"/>
        <w:adjustRightInd w:val="0"/>
        <w:rPr>
          <w:rFonts w:ascii="Arial" w:hAnsi="Arial" w:cs="Tahoma"/>
        </w:rPr>
      </w:pPr>
      <w:r>
        <w:rPr>
          <w:rFonts w:ascii="Arial" w:hAnsi="Arial" w:cs="Tahoma"/>
        </w:rPr>
        <w:t>The Governing Body</w:t>
      </w:r>
      <w:r w:rsidR="00F33BF7" w:rsidRPr="00B113E3">
        <w:rPr>
          <w:rFonts w:ascii="Arial" w:hAnsi="Arial" w:cs="Tahoma"/>
        </w:rPr>
        <w:t xml:space="preserve"> will </w:t>
      </w:r>
      <w:r>
        <w:rPr>
          <w:rFonts w:ascii="Arial" w:hAnsi="Arial" w:cs="Tahoma"/>
        </w:rPr>
        <w:t xml:space="preserve">consider the information provided and will </w:t>
      </w:r>
      <w:r w:rsidR="00F33BF7" w:rsidRPr="00B113E3">
        <w:rPr>
          <w:rFonts w:ascii="Arial" w:hAnsi="Arial" w:cs="Tahoma"/>
        </w:rPr>
        <w:t>ensure that there is an annual</w:t>
      </w:r>
      <w:r>
        <w:rPr>
          <w:rFonts w:ascii="Arial" w:hAnsi="Arial" w:cs="Tahoma"/>
        </w:rPr>
        <w:t xml:space="preserve"> statement to parents on the school website outlining </w:t>
      </w:r>
      <w:r w:rsidR="00F33BF7" w:rsidRPr="00B113E3">
        <w:rPr>
          <w:rFonts w:ascii="Arial" w:hAnsi="Arial" w:cs="Tahoma"/>
        </w:rPr>
        <w:t>how the Pupil Premium funding has been used to</w:t>
      </w:r>
      <w:r w:rsidR="005D295E">
        <w:rPr>
          <w:rFonts w:ascii="Arial" w:hAnsi="Arial" w:cs="Tahoma"/>
        </w:rPr>
        <w:t xml:space="preserve"> address the issue of diminishing the difference</w:t>
      </w:r>
      <w:r w:rsidR="00F33BF7" w:rsidRPr="00B113E3">
        <w:rPr>
          <w:rFonts w:ascii="Arial" w:hAnsi="Arial" w:cs="Tahoma"/>
        </w:rPr>
        <w:t xml:space="preserve">, for </w:t>
      </w:r>
      <w:r>
        <w:rPr>
          <w:rFonts w:ascii="Arial" w:hAnsi="Arial" w:cs="Tahoma"/>
        </w:rPr>
        <w:t>pupils eligible for Pupil Premium.</w:t>
      </w:r>
    </w:p>
    <w:p w:rsidR="00B113E3" w:rsidRDefault="00B113E3" w:rsidP="00F33BF7">
      <w:pPr>
        <w:widowControl w:val="0"/>
        <w:autoSpaceDE w:val="0"/>
        <w:autoSpaceDN w:val="0"/>
        <w:adjustRightInd w:val="0"/>
        <w:rPr>
          <w:rFonts w:ascii="Arial" w:hAnsi="Arial" w:cs="Tahoma"/>
        </w:rPr>
      </w:pPr>
    </w:p>
    <w:p w:rsidR="00B113E3" w:rsidRDefault="00B113E3" w:rsidP="00C20B0A">
      <w:pPr>
        <w:ind w:left="-57"/>
        <w:rPr>
          <w:rFonts w:ascii="Arial" w:hAnsi="Arial" w:cs="Tahoma"/>
        </w:rPr>
      </w:pPr>
    </w:p>
    <w:p w:rsidR="002F1BA0" w:rsidRPr="00B113E3" w:rsidRDefault="00706FE9" w:rsidP="00C20B0A">
      <w:pPr>
        <w:ind w:left="-57"/>
        <w:rPr>
          <w:rFonts w:ascii="Arial" w:hAnsi="Arial"/>
        </w:rPr>
      </w:pPr>
      <w:r>
        <w:rPr>
          <w:rFonts w:ascii="Arial" w:hAnsi="Arial"/>
        </w:rPr>
        <w:t>March 2016</w:t>
      </w:r>
    </w:p>
    <w:sectPr w:rsidR="002F1BA0" w:rsidRPr="00B113E3" w:rsidSect="002F1BA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185CB0"/>
    <w:multiLevelType w:val="multilevel"/>
    <w:tmpl w:val="00000003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02031A"/>
    <w:multiLevelType w:val="multilevel"/>
    <w:tmpl w:val="440E3B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3DD0178"/>
    <w:multiLevelType w:val="hybridMultilevel"/>
    <w:tmpl w:val="F93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94588"/>
    <w:multiLevelType w:val="multilevel"/>
    <w:tmpl w:val="81841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E62361"/>
    <w:multiLevelType w:val="hybridMultilevel"/>
    <w:tmpl w:val="948C5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C6E44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291CF4"/>
    <w:multiLevelType w:val="multilevel"/>
    <w:tmpl w:val="0B46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E322829"/>
    <w:multiLevelType w:val="multilevel"/>
    <w:tmpl w:val="D096CA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27"/>
    <w:rsid w:val="0004717C"/>
    <w:rsid w:val="00096707"/>
    <w:rsid w:val="0010701E"/>
    <w:rsid w:val="00155BD8"/>
    <w:rsid w:val="002C31FF"/>
    <w:rsid w:val="002D684D"/>
    <w:rsid w:val="002F1BA0"/>
    <w:rsid w:val="004B005D"/>
    <w:rsid w:val="00542930"/>
    <w:rsid w:val="00584570"/>
    <w:rsid w:val="00587527"/>
    <w:rsid w:val="005D295E"/>
    <w:rsid w:val="00610CE2"/>
    <w:rsid w:val="00706FE9"/>
    <w:rsid w:val="007F4B04"/>
    <w:rsid w:val="009A692F"/>
    <w:rsid w:val="009C484B"/>
    <w:rsid w:val="009F6441"/>
    <w:rsid w:val="00A53CF2"/>
    <w:rsid w:val="00B113E3"/>
    <w:rsid w:val="00C20B0A"/>
    <w:rsid w:val="00C26472"/>
    <w:rsid w:val="00CF274A"/>
    <w:rsid w:val="00E12EE7"/>
    <w:rsid w:val="00ED2476"/>
    <w:rsid w:val="00EE38AB"/>
    <w:rsid w:val="00F12887"/>
    <w:rsid w:val="00F33BF7"/>
    <w:rsid w:val="00F577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26472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20B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26472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20B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3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3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HAYDEN</dc:creator>
  <cp:lastModifiedBy>elaine jackson</cp:lastModifiedBy>
  <cp:revision>3</cp:revision>
  <cp:lastPrinted>2015-10-30T14:13:00Z</cp:lastPrinted>
  <dcterms:created xsi:type="dcterms:W3CDTF">2017-11-30T17:30:00Z</dcterms:created>
  <dcterms:modified xsi:type="dcterms:W3CDTF">2017-11-30T17:34:00Z</dcterms:modified>
</cp:coreProperties>
</file>