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BA" w:rsidRPr="007C3343" w:rsidRDefault="00491E9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/>
          <w:noProof/>
          <w:color w:val="002060"/>
          <w:lang w:eastAsia="en-GB"/>
        </w:rPr>
        <w:drawing>
          <wp:inline distT="0" distB="0" distL="0" distR="0" wp14:anchorId="33AAD3BE" wp14:editId="3B89E003">
            <wp:extent cx="433552" cy="571500"/>
            <wp:effectExtent l="0" t="0" r="5080" b="0"/>
            <wp:docPr id="1" name="Picture 1" descr="Description: C:\Documents and Settings\Greg\Desktop\StJLog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Documents and Settings\Greg\Desktop\StJLogoColo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BA" w:rsidRPr="007C3343">
        <w:rPr>
          <w:rFonts w:ascii="Tahoma" w:hAnsi="Tahoma" w:cs="Tahoma"/>
          <w:b/>
          <w:sz w:val="20"/>
          <w:szCs w:val="20"/>
          <w:u w:val="single"/>
        </w:rPr>
        <w:t>St Joseph’s Catholic Primary School</w:t>
      </w:r>
      <w:r w:rsidR="00717AC0" w:rsidRPr="007C3343">
        <w:rPr>
          <w:rFonts w:ascii="Tahoma" w:hAnsi="Tahoma" w:cs="Tahoma"/>
          <w:b/>
          <w:sz w:val="20"/>
          <w:szCs w:val="20"/>
          <w:u w:val="single"/>
        </w:rPr>
        <w:t>-Parental Q</w:t>
      </w:r>
      <w:r w:rsidR="00B353E4" w:rsidRPr="007C3343">
        <w:rPr>
          <w:rFonts w:ascii="Tahoma" w:hAnsi="Tahoma" w:cs="Tahoma"/>
          <w:b/>
          <w:sz w:val="20"/>
          <w:szCs w:val="20"/>
          <w:u w:val="single"/>
        </w:rPr>
        <w:t>uestionnaire April</w:t>
      </w:r>
      <w:r w:rsidR="00EF60BA" w:rsidRPr="007C3343">
        <w:rPr>
          <w:rFonts w:ascii="Tahoma" w:hAnsi="Tahoma" w:cs="Tahoma"/>
          <w:b/>
          <w:sz w:val="20"/>
          <w:szCs w:val="20"/>
          <w:u w:val="single"/>
        </w:rPr>
        <w:t xml:space="preserve"> 2016</w:t>
      </w:r>
      <w:r w:rsidR="007C3343">
        <w:rPr>
          <w:rFonts w:ascii="Tahoma" w:hAnsi="Tahoma" w:cs="Tahoma"/>
          <w:b/>
          <w:sz w:val="20"/>
          <w:szCs w:val="20"/>
          <w:u w:val="single"/>
        </w:rPr>
        <w:t>:22 Returns</w:t>
      </w:r>
    </w:p>
    <w:tbl>
      <w:tblPr>
        <w:tblW w:w="100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758"/>
        <w:gridCol w:w="1134"/>
        <w:gridCol w:w="1417"/>
        <w:gridCol w:w="1985"/>
      </w:tblGrid>
      <w:tr w:rsidR="00820407" w:rsidRPr="00CC2045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CC2045" w:rsidRDefault="00354EBA" w:rsidP="00CC2045">
            <w:pPr>
              <w:spacing w:after="0" w:line="240" w:lineRule="auto"/>
              <w:rPr>
                <w:rFonts w:ascii="Arial" w:eastAsia="Times New Roman" w:hAnsi="Arial" w:cs="Arial"/>
                <w:color w:val="30318E"/>
                <w:sz w:val="23"/>
                <w:szCs w:val="23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Please tick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CC2045" w:rsidRDefault="00820407" w:rsidP="00CC2045">
            <w:pPr>
              <w:spacing w:after="0" w:line="240" w:lineRule="auto"/>
              <w:rPr>
                <w:rFonts w:ascii="Arial" w:eastAsia="Times New Roman" w:hAnsi="Arial" w:cs="Arial"/>
                <w:color w:val="30318E"/>
                <w:sz w:val="23"/>
                <w:szCs w:val="23"/>
                <w:lang w:eastAsia="en-GB"/>
              </w:rPr>
            </w:pPr>
            <w:r w:rsidRPr="00CC2045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Strongly agree</w:t>
            </w:r>
            <w:r w:rsidR="007A2004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CC2045" w:rsidRDefault="00820407" w:rsidP="00CC2045">
            <w:pPr>
              <w:spacing w:after="0" w:line="240" w:lineRule="auto"/>
              <w:rPr>
                <w:rFonts w:ascii="Arial" w:eastAsia="Times New Roman" w:hAnsi="Arial" w:cs="Arial"/>
                <w:color w:val="30318E"/>
                <w:sz w:val="23"/>
                <w:szCs w:val="23"/>
                <w:lang w:eastAsia="en-GB"/>
              </w:rPr>
            </w:pPr>
            <w:r w:rsidRPr="00CC2045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Agree</w:t>
            </w:r>
            <w:r w:rsidR="007A2004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CC2045" w:rsidRDefault="00820407" w:rsidP="00CC2045">
            <w:pPr>
              <w:spacing w:after="0" w:line="240" w:lineRule="auto"/>
              <w:rPr>
                <w:rFonts w:ascii="Arial" w:eastAsia="Times New Roman" w:hAnsi="Arial" w:cs="Arial"/>
                <w:color w:val="30318E"/>
                <w:sz w:val="23"/>
                <w:szCs w:val="23"/>
                <w:lang w:eastAsia="en-GB"/>
              </w:rPr>
            </w:pPr>
            <w:r w:rsidRPr="00CC2045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Disagree</w:t>
            </w:r>
            <w:r w:rsidR="007A2004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CC2045" w:rsidRDefault="00820407" w:rsidP="00CC2045">
            <w:pPr>
              <w:spacing w:after="0" w:line="240" w:lineRule="auto"/>
              <w:rPr>
                <w:rFonts w:ascii="Arial" w:eastAsia="Times New Roman" w:hAnsi="Arial" w:cs="Arial"/>
                <w:color w:val="30318E"/>
                <w:sz w:val="23"/>
                <w:szCs w:val="23"/>
                <w:lang w:eastAsia="en-GB"/>
              </w:rPr>
            </w:pPr>
            <w:r w:rsidRPr="00CC2045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Strongly disagree</w:t>
            </w:r>
            <w:r w:rsidR="007A2004">
              <w:rPr>
                <w:rFonts w:ascii="SassoonPrimaryType" w:eastAsia="Times New Roman" w:hAnsi="SassoonPrimaryType" w:cs="Arial"/>
                <w:b/>
                <w:bCs/>
                <w:i/>
                <w:iCs/>
                <w:color w:val="30318E"/>
                <w:lang w:eastAsia="en-GB"/>
              </w:rPr>
              <w:t>%</w:t>
            </w: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820407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1. My child enjoys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820407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2. The school keeps my child safe.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820407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3. The school always encourages parents to play an active part in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4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My child is making progress at this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teaching is good at this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64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6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helps my child to have a healthy lifestyle.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7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helps me to support my child’s learning.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</w:t>
            </w:r>
            <w:r w:rsidR="0078468B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new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school website is helpful and informative</w:t>
            </w:r>
            <w:r w:rsid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9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expects my child to work hard and do his/her best.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10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makes sure that my child is well prepared for the future (for example changing year group, changing school</w:t>
            </w:r>
            <w:r w:rsidR="0078468B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)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11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There is a good range of activities including trips or visits for my child to take part in.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12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There is a good range of after school activities available.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13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treats my child fairly and with respect.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meets my child’s particular needs</w:t>
            </w:r>
            <w:r w:rsid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C3343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15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. The special </w:t>
            </w:r>
            <w:r w:rsid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educational 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needs provision is good at this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16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 school deals effectively with unacceptable behaviour.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17</w:t>
            </w:r>
            <w:r w:rsidR="00301A34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The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school is led and managed effectively</w:t>
            </w:r>
            <w:r w:rsid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18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I understand the roles and responsibilities of the Governing Body.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78468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19.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</w:t>
            </w:r>
            <w:r w:rsidR="0078468B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The school promotes British Values.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78468B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B" w:rsidRPr="00301A34" w:rsidRDefault="00722EA9" w:rsidP="00717AC0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20</w:t>
            </w:r>
            <w:r w:rsidR="0078468B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</w:t>
            </w:r>
            <w:r w:rsidR="00717AC0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</w:t>
            </w:r>
            <w:r w:rsidR="0078468B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My child has been taught</w:t>
            </w:r>
            <w:r w:rsidR="00717AC0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 about other religions and cultures.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B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B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B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8B" w:rsidRPr="00301A34" w:rsidRDefault="0078468B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717AC0">
        <w:trPr>
          <w:trHeight w:val="588"/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21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Overall, I am happy with my child’s experience at this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722EA9">
        <w:trPr>
          <w:trHeight w:val="567"/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22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. T</w:t>
            </w:r>
            <w:r w:rsidR="00820407" w:rsidRPr="00301A34">
              <w:rPr>
                <w:rFonts w:ascii="Tahoma" w:eastAsia="Times New Roman" w:hAnsi="Tahoma" w:cs="Tahoma"/>
                <w:snapToGrid w:val="0"/>
                <w:color w:val="17365D" w:themeColor="text2" w:themeShade="BF"/>
                <w:sz w:val="20"/>
                <w:szCs w:val="20"/>
              </w:rPr>
              <w:t>he school supports my child in their growth in faith and spirituality</w:t>
            </w:r>
            <w:r w:rsidR="00820407" w:rsidRPr="00301A34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820407" w:rsidRPr="00301A34" w:rsidRDefault="00820407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820407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07" w:rsidRPr="00301A34" w:rsidRDefault="00722EA9" w:rsidP="00F66BA9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23</w:t>
            </w:r>
            <w:r w:rsidR="00820407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 xml:space="preserve">. </w:t>
            </w:r>
            <w:r w:rsidR="00F66BA9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In your opinion does the school have a strong Catholic Christian ethos?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07" w:rsidRPr="00301A34" w:rsidRDefault="00820407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717AC0" w:rsidRPr="00301A34" w:rsidTr="00820407">
        <w:trPr>
          <w:jc w:val="center"/>
        </w:trPr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AC0" w:rsidRPr="00301A34" w:rsidRDefault="00722EA9" w:rsidP="00624C3B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24</w:t>
            </w:r>
            <w:r w:rsidR="00717AC0" w:rsidRPr="00301A34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. I am happy with the information that is available with regards child protection and safeguarding in the school.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AC0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AC0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AC0" w:rsidRPr="00301A34" w:rsidRDefault="007A2004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AC0" w:rsidRPr="00301A34" w:rsidRDefault="00717AC0" w:rsidP="00CC2045">
            <w:pPr>
              <w:spacing w:after="0" w:line="240" w:lineRule="auto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</w:tbl>
    <w:p w:rsidR="00722EA9" w:rsidRDefault="00722EA9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lastRenderedPageBreak/>
        <w:t>Have you ever felt that a concern you have raised has not been dealt with properly?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541"/>
        <w:gridCol w:w="459"/>
        <w:gridCol w:w="567"/>
      </w:tblGrid>
      <w:tr w:rsidR="00722EA9" w:rsidTr="00722EA9">
        <w:trPr>
          <w:trHeight w:val="268"/>
        </w:trPr>
        <w:tc>
          <w:tcPr>
            <w:tcW w:w="526" w:type="dxa"/>
          </w:tcPr>
          <w:p w:rsidR="00722EA9" w:rsidRDefault="00722EA9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  <w:t>Yes</w:t>
            </w:r>
          </w:p>
        </w:tc>
        <w:tc>
          <w:tcPr>
            <w:tcW w:w="541" w:type="dxa"/>
          </w:tcPr>
          <w:p w:rsidR="00722EA9" w:rsidRDefault="00722EA9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</w:p>
        </w:tc>
        <w:tc>
          <w:tcPr>
            <w:tcW w:w="459" w:type="dxa"/>
          </w:tcPr>
          <w:p w:rsidR="00722EA9" w:rsidRDefault="00722EA9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  <w:t>No</w:t>
            </w:r>
          </w:p>
        </w:tc>
        <w:tc>
          <w:tcPr>
            <w:tcW w:w="567" w:type="dxa"/>
          </w:tcPr>
          <w:p w:rsidR="00722EA9" w:rsidRDefault="00722EA9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</w:p>
        </w:tc>
      </w:tr>
    </w:tbl>
    <w:p w:rsidR="00354EBA" w:rsidRDefault="00354EBA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</w:p>
    <w:p w:rsidR="00722EA9" w:rsidRDefault="00722EA9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If yes, can you elaborate on the situation to help us understand how we can rectify such issues in the future?</w:t>
      </w:r>
    </w:p>
    <w:p w:rsidR="00722EA9" w:rsidRDefault="00722EA9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2EA9" w:rsidTr="00722EA9">
        <w:trPr>
          <w:trHeight w:val="1709"/>
        </w:trPr>
        <w:tc>
          <w:tcPr>
            <w:tcW w:w="9242" w:type="dxa"/>
          </w:tcPr>
          <w:p w:rsidR="00722EA9" w:rsidRDefault="00722EA9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</w:p>
        </w:tc>
      </w:tr>
    </w:tbl>
    <w:p w:rsidR="00722EA9" w:rsidRDefault="00722EA9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</w:p>
    <w:p w:rsidR="00722EA9" w:rsidRDefault="00722EA9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Do you think the school provides enough information</w:t>
      </w:r>
      <w:r w:rsidR="00354EBA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 xml:space="preserve"> about your child’s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541"/>
        <w:gridCol w:w="459"/>
        <w:gridCol w:w="567"/>
      </w:tblGrid>
      <w:tr w:rsidR="00354EBA" w:rsidTr="00393BB1">
        <w:trPr>
          <w:trHeight w:val="268"/>
        </w:trPr>
        <w:tc>
          <w:tcPr>
            <w:tcW w:w="526" w:type="dxa"/>
          </w:tcPr>
          <w:p w:rsidR="00354EBA" w:rsidRDefault="00354EBA" w:rsidP="00393BB1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  <w:t>Yes</w:t>
            </w:r>
          </w:p>
        </w:tc>
        <w:tc>
          <w:tcPr>
            <w:tcW w:w="541" w:type="dxa"/>
          </w:tcPr>
          <w:p w:rsidR="00354EBA" w:rsidRDefault="00354EBA" w:rsidP="00393BB1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</w:p>
        </w:tc>
        <w:tc>
          <w:tcPr>
            <w:tcW w:w="459" w:type="dxa"/>
          </w:tcPr>
          <w:p w:rsidR="00354EBA" w:rsidRDefault="00354EBA" w:rsidP="00393BB1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  <w:t>No</w:t>
            </w:r>
          </w:p>
        </w:tc>
        <w:tc>
          <w:tcPr>
            <w:tcW w:w="567" w:type="dxa"/>
          </w:tcPr>
          <w:p w:rsidR="00354EBA" w:rsidRDefault="00354EBA" w:rsidP="00393BB1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val="en" w:eastAsia="en-GB"/>
              </w:rPr>
            </w:pPr>
          </w:p>
        </w:tc>
      </w:tr>
    </w:tbl>
    <w:p w:rsidR="00354EBA" w:rsidRDefault="00354EBA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</w:p>
    <w:p w:rsidR="00722EA9" w:rsidRDefault="00354EBA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If no, what could the school do to improve communication with regards your child’s progress?</w:t>
      </w: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Pr="00301A34" w:rsidRDefault="00354EBA" w:rsidP="00354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color w:val="0070C0"/>
          <w:sz w:val="20"/>
          <w:szCs w:val="20"/>
        </w:rPr>
      </w:pPr>
    </w:p>
    <w:p w:rsidR="00354EBA" w:rsidRDefault="00354EBA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</w:pPr>
    </w:p>
    <w:p w:rsidR="00EF60BA" w:rsidRPr="00301A34" w:rsidRDefault="00CC2045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 xml:space="preserve">If you want to explain any of your </w:t>
      </w:r>
      <w:r w:rsidR="00717AC0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answers</w:t>
      </w: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 xml:space="preserve"> or if there is anything else you want the school team to know, please tell u</w:t>
      </w:r>
      <w:r w:rsidR="0078468B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s here and continue on a separate piece of paper if required</w:t>
      </w:r>
      <w:r w:rsidR="00301A34">
        <w:rPr>
          <w:rFonts w:ascii="Tahoma" w:eastAsia="Times New Roman" w:hAnsi="Tahoma" w:cs="Tahoma"/>
          <w:color w:val="17365D" w:themeColor="text2" w:themeShade="BF"/>
          <w:sz w:val="20"/>
          <w:szCs w:val="20"/>
          <w:lang w:val="en" w:eastAsia="en-GB"/>
        </w:rPr>
        <w:t>.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820407" w:rsidRPr="00301A34" w:rsidTr="00354EBA">
        <w:trPr>
          <w:trHeight w:val="3255"/>
        </w:trPr>
        <w:tc>
          <w:tcPr>
            <w:tcW w:w="9512" w:type="dxa"/>
          </w:tcPr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  <w:p w:rsidR="00820407" w:rsidRPr="00301A34" w:rsidRDefault="00820407" w:rsidP="00450E46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450E46" w:rsidRPr="00301A34" w:rsidRDefault="00450E46" w:rsidP="00722EA9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</w:p>
    <w:p w:rsidR="00450E46" w:rsidRPr="00301A34" w:rsidRDefault="00450E46" w:rsidP="00450E46">
      <w:pPr>
        <w:spacing w:after="0" w:line="240" w:lineRule="auto"/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</w:pPr>
      <w:r w:rsidRPr="00301A34"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  <w:t xml:space="preserve">Thank you very much for completing this questionnaire. Your views and suggestions are important to us and </w:t>
      </w:r>
      <w:r w:rsidR="00354EBA"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  <w:t xml:space="preserve">are </w:t>
      </w:r>
      <w:r w:rsidRPr="00301A34"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  <w:t>greatly valued. We will be feeding back your views in general terms in due course.</w:t>
      </w:r>
    </w:p>
    <w:p w:rsidR="00354EBA" w:rsidRDefault="00354EBA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</w:p>
    <w:p w:rsidR="00450E46" w:rsidRPr="00301A34" w:rsidRDefault="00491E92" w:rsidP="00450E4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This form is </w:t>
      </w:r>
      <w:r w:rsidR="004419C2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anonymous;</w:t>
      </w: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however, </w:t>
      </w:r>
      <w:r w:rsidR="004419C2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if</w:t>
      </w:r>
      <w:r w:rsidR="00450E46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yo</w:t>
      </w:r>
      <w:r w:rsidR="004419C2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u are happy for me to speak to</w:t>
      </w:r>
      <w:r w:rsidR="00450E46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you directly a</w:t>
      </w: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bout your responses, please write</w:t>
      </w:r>
      <w:r w:rsidR="00450E46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your name </w:t>
      </w: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and number </w:t>
      </w:r>
      <w:r w:rsidR="004419C2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below.</w:t>
      </w: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  <w:r w:rsidR="00450E46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</w:p>
    <w:p w:rsidR="00354EBA" w:rsidRDefault="00354EBA" w:rsidP="00450E46">
      <w:pPr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</w:p>
    <w:p w:rsidR="00110DC6" w:rsidRPr="00301A34" w:rsidRDefault="00450E46" w:rsidP="00450E46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Name ___________________________ Number</w:t>
      </w:r>
      <w:r w:rsidR="00EF60BA" w:rsidRPr="00301A3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___________________________</w:t>
      </w:r>
    </w:p>
    <w:sectPr w:rsidR="00110DC6" w:rsidRPr="0030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45"/>
    <w:rsid w:val="00110DC6"/>
    <w:rsid w:val="00301A34"/>
    <w:rsid w:val="00354EBA"/>
    <w:rsid w:val="004419C2"/>
    <w:rsid w:val="00450E46"/>
    <w:rsid w:val="00491E92"/>
    <w:rsid w:val="00717AC0"/>
    <w:rsid w:val="00722EA9"/>
    <w:rsid w:val="0078468B"/>
    <w:rsid w:val="00787386"/>
    <w:rsid w:val="007A2004"/>
    <w:rsid w:val="007C3343"/>
    <w:rsid w:val="00820407"/>
    <w:rsid w:val="0087201D"/>
    <w:rsid w:val="00B353E4"/>
    <w:rsid w:val="00CC2045"/>
    <w:rsid w:val="00D55679"/>
    <w:rsid w:val="00EF60BA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07"/>
    <w:pPr>
      <w:ind w:left="720"/>
      <w:contextualSpacing/>
    </w:pPr>
  </w:style>
  <w:style w:type="table" w:styleId="TableGrid">
    <w:name w:val="Table Grid"/>
    <w:basedOn w:val="TableNormal"/>
    <w:uiPriority w:val="59"/>
    <w:rsid w:val="0082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07"/>
    <w:pPr>
      <w:ind w:left="720"/>
      <w:contextualSpacing/>
    </w:pPr>
  </w:style>
  <w:style w:type="table" w:styleId="TableGrid">
    <w:name w:val="Table Grid"/>
    <w:basedOn w:val="TableNormal"/>
    <w:uiPriority w:val="59"/>
    <w:rsid w:val="0082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elaine jackson</cp:lastModifiedBy>
  <cp:revision>2</cp:revision>
  <dcterms:created xsi:type="dcterms:W3CDTF">2016-05-13T13:57:00Z</dcterms:created>
  <dcterms:modified xsi:type="dcterms:W3CDTF">2016-05-13T13:57:00Z</dcterms:modified>
</cp:coreProperties>
</file>